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D36C4" w14:textId="77777777" w:rsidR="00D223AD" w:rsidRDefault="00F82C24" w:rsidP="00F82C24">
      <w:pPr>
        <w:ind w:left="0" w:firstLine="0"/>
        <w:jc w:val="right"/>
        <w:rPr>
          <w:noProof/>
        </w:rPr>
      </w:pPr>
      <w:r>
        <w:rPr>
          <w:noProof/>
        </w:rPr>
        <w:drawing>
          <wp:inline distT="0" distB="0" distL="0" distR="0" wp14:anchorId="794D390C" wp14:editId="794D390D">
            <wp:extent cx="3585550" cy="847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PE_logo ma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31673" cy="882273"/>
                    </a:xfrm>
                    <a:prstGeom prst="rect">
                      <a:avLst/>
                    </a:prstGeom>
                  </pic:spPr>
                </pic:pic>
              </a:graphicData>
            </a:graphic>
          </wp:inline>
        </w:drawing>
      </w:r>
    </w:p>
    <w:p w14:paraId="794D36C5" w14:textId="77777777" w:rsidR="00F82C24" w:rsidRDefault="00F82C24" w:rsidP="00D223AD">
      <w:pPr>
        <w:ind w:left="0" w:firstLine="0"/>
        <w:rPr>
          <w:noProof/>
        </w:rPr>
      </w:pPr>
    </w:p>
    <w:p w14:paraId="794D36C6" w14:textId="77777777" w:rsidR="00F82C24" w:rsidRDefault="00F82C24" w:rsidP="00D223AD">
      <w:pPr>
        <w:ind w:left="0" w:firstLine="0"/>
        <w:rPr>
          <w:noProof/>
        </w:rPr>
      </w:pPr>
    </w:p>
    <w:p w14:paraId="794D36C7" w14:textId="77777777" w:rsidR="00F82C24" w:rsidRDefault="00F82C24" w:rsidP="00D223AD">
      <w:pPr>
        <w:ind w:left="0" w:firstLine="0"/>
        <w:rPr>
          <w:noProof/>
        </w:rPr>
      </w:pPr>
    </w:p>
    <w:p w14:paraId="794D36C8" w14:textId="77777777" w:rsidR="00F82C24" w:rsidRDefault="00F82C24" w:rsidP="00D223AD">
      <w:pPr>
        <w:ind w:left="0" w:firstLine="0"/>
        <w:rPr>
          <w:noProof/>
          <w:sz w:val="40"/>
          <w:szCs w:val="40"/>
        </w:rPr>
      </w:pPr>
    </w:p>
    <w:p w14:paraId="794D36C9" w14:textId="77777777" w:rsidR="00F82C24" w:rsidRDefault="00F82C24" w:rsidP="00D223AD">
      <w:pPr>
        <w:ind w:left="0" w:firstLine="0"/>
        <w:rPr>
          <w:noProof/>
          <w:sz w:val="40"/>
          <w:szCs w:val="40"/>
        </w:rPr>
      </w:pPr>
    </w:p>
    <w:p w14:paraId="794D36CA" w14:textId="77777777" w:rsidR="00F82C24" w:rsidRDefault="00F82C24" w:rsidP="00D223AD">
      <w:pPr>
        <w:ind w:left="0" w:firstLine="0"/>
        <w:rPr>
          <w:noProof/>
          <w:sz w:val="40"/>
          <w:szCs w:val="40"/>
        </w:rPr>
      </w:pPr>
    </w:p>
    <w:p w14:paraId="794D36CB" w14:textId="77777777" w:rsidR="00F82C24" w:rsidRPr="00413C57" w:rsidRDefault="00F82C24" w:rsidP="00413C57">
      <w:pPr>
        <w:ind w:left="0" w:firstLine="0"/>
        <w:jc w:val="center"/>
        <w:rPr>
          <w:b/>
          <w:noProof/>
          <w:color w:val="808080" w:themeColor="background1" w:themeShade="80"/>
          <w:sz w:val="56"/>
          <w:szCs w:val="56"/>
        </w:rPr>
      </w:pPr>
    </w:p>
    <w:p w14:paraId="794D36CC" w14:textId="77777777" w:rsidR="00E014E4" w:rsidRDefault="00E014E4" w:rsidP="00D223AD">
      <w:pPr>
        <w:ind w:left="0" w:firstLine="0"/>
        <w:rPr>
          <w:noProof/>
          <w:sz w:val="40"/>
          <w:szCs w:val="40"/>
        </w:rPr>
      </w:pPr>
    </w:p>
    <w:p w14:paraId="794D36CD" w14:textId="77777777" w:rsidR="00637318" w:rsidRDefault="00637318" w:rsidP="00D223AD">
      <w:pPr>
        <w:ind w:left="0" w:firstLine="0"/>
        <w:rPr>
          <w:b/>
          <w:noProof/>
          <w:sz w:val="40"/>
          <w:szCs w:val="40"/>
        </w:rPr>
      </w:pPr>
    </w:p>
    <w:p w14:paraId="794D36CE" w14:textId="77777777" w:rsidR="00637318" w:rsidRDefault="00637318" w:rsidP="00D223AD">
      <w:pPr>
        <w:ind w:left="0" w:firstLine="0"/>
        <w:rPr>
          <w:b/>
          <w:noProof/>
          <w:sz w:val="40"/>
          <w:szCs w:val="40"/>
        </w:rPr>
      </w:pPr>
    </w:p>
    <w:p w14:paraId="794D36CF" w14:textId="77777777" w:rsidR="00352723" w:rsidRDefault="00F82C24" w:rsidP="004E55A6">
      <w:pPr>
        <w:ind w:left="0" w:firstLine="0"/>
        <w:jc w:val="center"/>
        <w:rPr>
          <w:b/>
          <w:noProof/>
          <w:sz w:val="40"/>
          <w:szCs w:val="40"/>
        </w:rPr>
      </w:pPr>
      <w:r w:rsidRPr="00F82C24">
        <w:rPr>
          <w:b/>
          <w:noProof/>
          <w:sz w:val="40"/>
          <w:szCs w:val="40"/>
        </w:rPr>
        <w:t xml:space="preserve">Report on </w:t>
      </w:r>
      <w:r w:rsidR="008B24FC">
        <w:rPr>
          <w:b/>
          <w:noProof/>
          <w:sz w:val="40"/>
          <w:szCs w:val="40"/>
        </w:rPr>
        <w:t>Weston and Crewe Green</w:t>
      </w:r>
      <w:r w:rsidR="004E55A6">
        <w:rPr>
          <w:b/>
          <w:noProof/>
          <w:sz w:val="40"/>
          <w:szCs w:val="40"/>
        </w:rPr>
        <w:t xml:space="preserve"> Neighbourhood Plan </w:t>
      </w:r>
    </w:p>
    <w:p w14:paraId="794D36D0" w14:textId="77777777" w:rsidR="00F82C24" w:rsidRPr="00F82C24" w:rsidRDefault="004E55A6" w:rsidP="004E55A6">
      <w:pPr>
        <w:ind w:left="0" w:firstLine="0"/>
        <w:jc w:val="center"/>
        <w:rPr>
          <w:b/>
          <w:sz w:val="40"/>
          <w:szCs w:val="40"/>
        </w:rPr>
      </w:pPr>
      <w:r>
        <w:rPr>
          <w:b/>
          <w:noProof/>
          <w:sz w:val="40"/>
          <w:szCs w:val="40"/>
        </w:rPr>
        <w:t>20</w:t>
      </w:r>
      <w:r w:rsidR="008B24FC">
        <w:rPr>
          <w:b/>
          <w:noProof/>
          <w:sz w:val="40"/>
          <w:szCs w:val="40"/>
        </w:rPr>
        <w:t>15</w:t>
      </w:r>
      <w:r w:rsidR="00352723">
        <w:rPr>
          <w:b/>
          <w:noProof/>
          <w:sz w:val="40"/>
          <w:szCs w:val="40"/>
        </w:rPr>
        <w:t xml:space="preserve"> </w:t>
      </w:r>
      <w:r>
        <w:rPr>
          <w:b/>
          <w:noProof/>
          <w:sz w:val="40"/>
          <w:szCs w:val="40"/>
        </w:rPr>
        <w:t>-</w:t>
      </w:r>
      <w:r w:rsidR="00352723">
        <w:rPr>
          <w:b/>
          <w:noProof/>
          <w:sz w:val="40"/>
          <w:szCs w:val="40"/>
        </w:rPr>
        <w:t xml:space="preserve"> </w:t>
      </w:r>
      <w:r>
        <w:rPr>
          <w:b/>
          <w:noProof/>
          <w:sz w:val="40"/>
          <w:szCs w:val="40"/>
        </w:rPr>
        <w:t>20</w:t>
      </w:r>
      <w:r w:rsidR="008B24FC">
        <w:rPr>
          <w:b/>
          <w:noProof/>
          <w:sz w:val="40"/>
          <w:szCs w:val="40"/>
        </w:rPr>
        <w:t>30</w:t>
      </w:r>
    </w:p>
    <w:p w14:paraId="794D36D1" w14:textId="77777777" w:rsidR="00F82C24" w:rsidRDefault="00F82C24">
      <w:pPr>
        <w:spacing w:after="160" w:line="259" w:lineRule="auto"/>
        <w:ind w:left="0" w:firstLine="0"/>
        <w:jc w:val="left"/>
      </w:pPr>
    </w:p>
    <w:p w14:paraId="794D36D2" w14:textId="77777777" w:rsidR="00F82C24" w:rsidRDefault="00F82C24">
      <w:pPr>
        <w:spacing w:after="160" w:line="259" w:lineRule="auto"/>
        <w:ind w:left="0" w:firstLine="0"/>
        <w:jc w:val="left"/>
      </w:pPr>
    </w:p>
    <w:p w14:paraId="794D36D3" w14:textId="77777777" w:rsidR="00F82C24" w:rsidRDefault="00F82C24">
      <w:pPr>
        <w:spacing w:after="160" w:line="259" w:lineRule="auto"/>
        <w:ind w:left="0" w:firstLine="0"/>
        <w:jc w:val="left"/>
      </w:pPr>
    </w:p>
    <w:p w14:paraId="794D36D4" w14:textId="77777777" w:rsidR="00F82C24" w:rsidRDefault="00F82C24">
      <w:pPr>
        <w:spacing w:after="160" w:line="259" w:lineRule="auto"/>
        <w:ind w:left="0" w:firstLine="0"/>
        <w:jc w:val="left"/>
      </w:pPr>
    </w:p>
    <w:p w14:paraId="794D36D5" w14:textId="77777777" w:rsidR="00F82C24" w:rsidRDefault="00F82C24">
      <w:pPr>
        <w:spacing w:after="160" w:line="259" w:lineRule="auto"/>
        <w:ind w:left="0" w:firstLine="0"/>
        <w:jc w:val="left"/>
      </w:pPr>
    </w:p>
    <w:p w14:paraId="794D36D6" w14:textId="77777777" w:rsidR="00F82C24" w:rsidRDefault="00F82C24">
      <w:pPr>
        <w:spacing w:after="160" w:line="259" w:lineRule="auto"/>
        <w:ind w:left="0" w:firstLine="0"/>
        <w:jc w:val="left"/>
      </w:pPr>
    </w:p>
    <w:p w14:paraId="794D36D7" w14:textId="77777777" w:rsidR="00F82C24" w:rsidRDefault="00F82C24">
      <w:pPr>
        <w:spacing w:after="160" w:line="259" w:lineRule="auto"/>
        <w:ind w:left="0" w:firstLine="0"/>
        <w:jc w:val="left"/>
      </w:pPr>
    </w:p>
    <w:p w14:paraId="794D36D8" w14:textId="77777777" w:rsidR="00F82C24" w:rsidRDefault="00F82C24">
      <w:pPr>
        <w:spacing w:after="160" w:line="259" w:lineRule="auto"/>
        <w:ind w:left="0" w:firstLine="0"/>
        <w:jc w:val="left"/>
      </w:pPr>
    </w:p>
    <w:p w14:paraId="794D36D9" w14:textId="77777777" w:rsidR="00F82C24" w:rsidRDefault="00F82C24">
      <w:pPr>
        <w:spacing w:after="160" w:line="259" w:lineRule="auto"/>
        <w:ind w:left="0" w:firstLine="0"/>
        <w:jc w:val="left"/>
      </w:pPr>
    </w:p>
    <w:p w14:paraId="794D36DA" w14:textId="77777777" w:rsidR="00262021" w:rsidRPr="00262021" w:rsidRDefault="00262021" w:rsidP="00AA4778">
      <w:pPr>
        <w:autoSpaceDE w:val="0"/>
        <w:autoSpaceDN w:val="0"/>
        <w:adjustRightInd w:val="0"/>
        <w:ind w:left="0" w:firstLine="0"/>
        <w:jc w:val="left"/>
        <w:rPr>
          <w:b/>
          <w:szCs w:val="22"/>
        </w:rPr>
      </w:pPr>
      <w:r w:rsidRPr="00262021">
        <w:rPr>
          <w:b/>
        </w:rPr>
        <w:t xml:space="preserve">An Examination undertaken for </w:t>
      </w:r>
      <w:r w:rsidR="008B24FC">
        <w:rPr>
          <w:b/>
        </w:rPr>
        <w:t>Cheshire East</w:t>
      </w:r>
      <w:r w:rsidR="007169B2">
        <w:rPr>
          <w:b/>
        </w:rPr>
        <w:t xml:space="preserve"> </w:t>
      </w:r>
      <w:r w:rsidRPr="00262021">
        <w:rPr>
          <w:rFonts w:eastAsiaTheme="minorHAnsi" w:cs="Arial"/>
          <w:b/>
          <w:bCs/>
          <w:szCs w:val="22"/>
          <w:lang w:eastAsia="en-US"/>
        </w:rPr>
        <w:t xml:space="preserve">Council with the support of </w:t>
      </w:r>
      <w:r w:rsidR="00352723">
        <w:rPr>
          <w:rFonts w:eastAsiaTheme="minorHAnsi" w:cs="Arial"/>
          <w:b/>
          <w:bCs/>
          <w:szCs w:val="22"/>
          <w:lang w:eastAsia="en-US"/>
        </w:rPr>
        <w:t xml:space="preserve">the </w:t>
      </w:r>
      <w:r w:rsidR="008B24FC">
        <w:rPr>
          <w:rFonts w:eastAsiaTheme="minorHAnsi" w:cs="Arial"/>
          <w:b/>
          <w:bCs/>
          <w:szCs w:val="22"/>
          <w:lang w:eastAsia="en-US"/>
        </w:rPr>
        <w:t xml:space="preserve">Weston and Crewe Green </w:t>
      </w:r>
      <w:r w:rsidR="005B50E6" w:rsidRPr="008B24FC">
        <w:rPr>
          <w:rFonts w:eastAsiaTheme="minorHAnsi" w:cs="Arial"/>
          <w:b/>
          <w:bCs/>
          <w:szCs w:val="22"/>
          <w:lang w:eastAsia="en-US"/>
        </w:rPr>
        <w:t>Parish Council</w:t>
      </w:r>
      <w:r w:rsidR="008B24FC">
        <w:rPr>
          <w:rFonts w:eastAsiaTheme="minorHAnsi" w:cs="Arial"/>
          <w:b/>
          <w:bCs/>
          <w:szCs w:val="22"/>
          <w:lang w:eastAsia="en-US"/>
        </w:rPr>
        <w:t xml:space="preserve"> </w:t>
      </w:r>
      <w:r w:rsidRPr="00262021">
        <w:rPr>
          <w:rFonts w:eastAsiaTheme="minorHAnsi" w:cs="Arial"/>
          <w:b/>
          <w:bCs/>
          <w:szCs w:val="22"/>
          <w:lang w:eastAsia="en-US"/>
        </w:rPr>
        <w:t xml:space="preserve">on the </w:t>
      </w:r>
      <w:r w:rsidR="008B24FC">
        <w:rPr>
          <w:rFonts w:eastAsiaTheme="minorHAnsi" w:cs="Arial"/>
          <w:b/>
          <w:bCs/>
          <w:szCs w:val="22"/>
          <w:lang w:eastAsia="en-US"/>
        </w:rPr>
        <w:t>October 2025</w:t>
      </w:r>
      <w:r w:rsidR="00352723">
        <w:rPr>
          <w:rFonts w:eastAsiaTheme="minorHAnsi" w:cs="Arial"/>
          <w:b/>
          <w:bCs/>
          <w:szCs w:val="22"/>
          <w:lang w:eastAsia="en-US"/>
        </w:rPr>
        <w:t xml:space="preserve"> </w:t>
      </w:r>
      <w:r w:rsidRPr="00262021">
        <w:rPr>
          <w:rFonts w:eastAsiaTheme="minorHAnsi" w:cs="Arial"/>
          <w:b/>
          <w:bCs/>
          <w:szCs w:val="22"/>
          <w:lang w:eastAsia="en-US"/>
        </w:rPr>
        <w:t>submission version of the Plan.</w:t>
      </w:r>
    </w:p>
    <w:p w14:paraId="794D36DB" w14:textId="77777777" w:rsidR="00F82C24" w:rsidRPr="00262021" w:rsidRDefault="00F82C24" w:rsidP="00AA4778">
      <w:pPr>
        <w:spacing w:line="259" w:lineRule="auto"/>
        <w:ind w:left="0" w:firstLine="0"/>
        <w:jc w:val="left"/>
      </w:pPr>
    </w:p>
    <w:p w14:paraId="794D36DC" w14:textId="717911D7" w:rsidR="00262021" w:rsidRPr="00262021" w:rsidRDefault="00F82C24" w:rsidP="00AA4778">
      <w:pPr>
        <w:autoSpaceDE w:val="0"/>
        <w:autoSpaceDN w:val="0"/>
        <w:adjustRightInd w:val="0"/>
        <w:ind w:left="0" w:firstLine="0"/>
        <w:jc w:val="left"/>
        <w:rPr>
          <w:rFonts w:eastAsiaTheme="minorHAnsi" w:cs="Arial"/>
          <w:b/>
          <w:bCs/>
          <w:sz w:val="32"/>
          <w:szCs w:val="32"/>
          <w:lang w:eastAsia="en-US"/>
        </w:rPr>
      </w:pPr>
      <w:r w:rsidRPr="00262021">
        <w:t xml:space="preserve">Independent Examiner: </w:t>
      </w:r>
      <w:r w:rsidR="00DD3D45" w:rsidRPr="00DD3D45">
        <w:t>Patrick T Whitehead DipTP (Nott) MRTPI</w:t>
      </w:r>
    </w:p>
    <w:p w14:paraId="794D36DD" w14:textId="77777777" w:rsidR="00AA4778" w:rsidRDefault="00AA4778" w:rsidP="00AA4778">
      <w:pPr>
        <w:spacing w:line="259" w:lineRule="auto"/>
        <w:ind w:left="0" w:firstLine="0"/>
        <w:jc w:val="left"/>
      </w:pPr>
    </w:p>
    <w:p w14:paraId="794D36DE" w14:textId="7E0F56BB" w:rsidR="00F82C24" w:rsidRDefault="00262021" w:rsidP="00AA4778">
      <w:pPr>
        <w:spacing w:line="259" w:lineRule="auto"/>
        <w:ind w:left="0" w:firstLine="0"/>
        <w:jc w:val="left"/>
      </w:pPr>
      <w:r w:rsidRPr="00262021">
        <w:t>D</w:t>
      </w:r>
      <w:r w:rsidR="00F82C24" w:rsidRPr="00262021">
        <w:t>ate of Report</w:t>
      </w:r>
      <w:r w:rsidR="00F82C24" w:rsidRPr="00971A14">
        <w:t xml:space="preserve">: </w:t>
      </w:r>
      <w:r w:rsidR="002F0514">
        <w:t>3 June 2026</w:t>
      </w:r>
    </w:p>
    <w:p w14:paraId="794D36E0" w14:textId="20D230BD" w:rsidR="00C37BA0" w:rsidRDefault="00C37BA0">
      <w:pPr>
        <w:spacing w:after="160" w:line="259" w:lineRule="auto"/>
        <w:ind w:left="0" w:firstLine="0"/>
        <w:jc w:val="left"/>
        <w:rPr>
          <w:b/>
        </w:rPr>
      </w:pPr>
    </w:p>
    <w:sdt>
      <w:sdtPr>
        <w:rPr>
          <w:rFonts w:ascii="Verdana" w:eastAsia="Times New Roman" w:hAnsi="Verdana" w:cs="Times New Roman"/>
          <w:color w:val="auto"/>
          <w:sz w:val="22"/>
          <w:szCs w:val="20"/>
          <w:lang w:val="en-GB" w:eastAsia="en-GB"/>
        </w:rPr>
        <w:id w:val="-1447614598"/>
        <w:docPartObj>
          <w:docPartGallery w:val="Table of Contents"/>
          <w:docPartUnique/>
        </w:docPartObj>
      </w:sdtPr>
      <w:sdtEndPr>
        <w:rPr>
          <w:b/>
          <w:bCs/>
          <w:noProof/>
        </w:rPr>
      </w:sdtEndPr>
      <w:sdtContent>
        <w:p w14:paraId="4F86674F" w14:textId="0B3A40FD" w:rsidR="005E1B1B" w:rsidRDefault="005E1B1B" w:rsidP="00B73F8E">
          <w:pPr>
            <w:pStyle w:val="TOCHeading"/>
            <w:spacing w:after="240"/>
          </w:pPr>
          <w:r>
            <w:t>Contents</w:t>
          </w:r>
        </w:p>
        <w:p w14:paraId="3275945F" w14:textId="3604C1FD" w:rsidR="002F0514" w:rsidRDefault="005E1B1B">
          <w:pPr>
            <w:pStyle w:val="TOC2"/>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1373341" w:history="1">
            <w:r w:rsidR="002F0514" w:rsidRPr="00695C50">
              <w:rPr>
                <w:rStyle w:val="Hyperlink"/>
                <w:b/>
                <w:noProof/>
              </w:rPr>
              <w:t>Main Findings</w:t>
            </w:r>
            <w:r w:rsidR="002F0514" w:rsidRPr="00695C50">
              <w:rPr>
                <w:rStyle w:val="Hyperlink"/>
                <w:noProof/>
              </w:rPr>
              <w:t xml:space="preserve"> - Executive Summary</w:t>
            </w:r>
            <w:r w:rsidR="002F0514">
              <w:rPr>
                <w:noProof/>
                <w:webHidden/>
              </w:rPr>
              <w:tab/>
            </w:r>
            <w:r w:rsidR="002F0514">
              <w:rPr>
                <w:noProof/>
                <w:webHidden/>
              </w:rPr>
              <w:fldChar w:fldCharType="begin"/>
            </w:r>
            <w:r w:rsidR="002F0514">
              <w:rPr>
                <w:noProof/>
                <w:webHidden/>
              </w:rPr>
              <w:instrText xml:space="preserve"> PAGEREF _Toc231373341 \h </w:instrText>
            </w:r>
            <w:r w:rsidR="002F0514">
              <w:rPr>
                <w:noProof/>
                <w:webHidden/>
              </w:rPr>
            </w:r>
            <w:r w:rsidR="002F0514">
              <w:rPr>
                <w:noProof/>
                <w:webHidden/>
              </w:rPr>
              <w:fldChar w:fldCharType="separate"/>
            </w:r>
            <w:r w:rsidR="00D36D3F">
              <w:rPr>
                <w:noProof/>
                <w:webHidden/>
              </w:rPr>
              <w:t>4</w:t>
            </w:r>
            <w:r w:rsidR="002F0514">
              <w:rPr>
                <w:noProof/>
                <w:webHidden/>
              </w:rPr>
              <w:fldChar w:fldCharType="end"/>
            </w:r>
          </w:hyperlink>
        </w:p>
        <w:p w14:paraId="63C9C7EB" w14:textId="6D1BE194"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2" w:history="1">
            <w:r w:rsidRPr="00695C50">
              <w:rPr>
                <w:rStyle w:val="Hyperlink"/>
                <w:noProof/>
              </w:rPr>
              <w:t>1. Introduction and Background</w:t>
            </w:r>
            <w:r>
              <w:rPr>
                <w:noProof/>
                <w:webHidden/>
              </w:rPr>
              <w:tab/>
            </w:r>
            <w:r>
              <w:rPr>
                <w:noProof/>
                <w:webHidden/>
              </w:rPr>
              <w:fldChar w:fldCharType="begin"/>
            </w:r>
            <w:r>
              <w:rPr>
                <w:noProof/>
                <w:webHidden/>
              </w:rPr>
              <w:instrText xml:space="preserve"> PAGEREF _Toc231373342 \h </w:instrText>
            </w:r>
            <w:r>
              <w:rPr>
                <w:noProof/>
                <w:webHidden/>
              </w:rPr>
            </w:r>
            <w:r>
              <w:rPr>
                <w:noProof/>
                <w:webHidden/>
              </w:rPr>
              <w:fldChar w:fldCharType="separate"/>
            </w:r>
            <w:r w:rsidR="00D36D3F">
              <w:rPr>
                <w:noProof/>
                <w:webHidden/>
              </w:rPr>
              <w:t>4</w:t>
            </w:r>
            <w:r>
              <w:rPr>
                <w:noProof/>
                <w:webHidden/>
              </w:rPr>
              <w:fldChar w:fldCharType="end"/>
            </w:r>
          </w:hyperlink>
        </w:p>
        <w:p w14:paraId="4F07602E" w14:textId="4EB37D53"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3" w:history="1">
            <w:r w:rsidRPr="00695C50">
              <w:rPr>
                <w:rStyle w:val="Hyperlink"/>
                <w:noProof/>
              </w:rPr>
              <w:t>Weston and Crewe Green Neighbourhood Plan 2015 - 2030</w:t>
            </w:r>
            <w:r>
              <w:rPr>
                <w:noProof/>
                <w:webHidden/>
              </w:rPr>
              <w:tab/>
            </w:r>
            <w:r>
              <w:rPr>
                <w:noProof/>
                <w:webHidden/>
              </w:rPr>
              <w:fldChar w:fldCharType="begin"/>
            </w:r>
            <w:r>
              <w:rPr>
                <w:noProof/>
                <w:webHidden/>
              </w:rPr>
              <w:instrText xml:space="preserve"> PAGEREF _Toc231373343 \h </w:instrText>
            </w:r>
            <w:r>
              <w:rPr>
                <w:noProof/>
                <w:webHidden/>
              </w:rPr>
            </w:r>
            <w:r>
              <w:rPr>
                <w:noProof/>
                <w:webHidden/>
              </w:rPr>
              <w:fldChar w:fldCharType="separate"/>
            </w:r>
            <w:r w:rsidR="00D36D3F">
              <w:rPr>
                <w:noProof/>
                <w:webHidden/>
              </w:rPr>
              <w:t>4</w:t>
            </w:r>
            <w:r>
              <w:rPr>
                <w:noProof/>
                <w:webHidden/>
              </w:rPr>
              <w:fldChar w:fldCharType="end"/>
            </w:r>
          </w:hyperlink>
        </w:p>
        <w:p w14:paraId="6901AE6F" w14:textId="43F03D25"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4" w:history="1">
            <w:r w:rsidRPr="00695C50">
              <w:rPr>
                <w:rStyle w:val="Hyperlink"/>
                <w:noProof/>
              </w:rPr>
              <w:t>The Independent Examiner</w:t>
            </w:r>
            <w:r>
              <w:rPr>
                <w:noProof/>
                <w:webHidden/>
              </w:rPr>
              <w:tab/>
            </w:r>
            <w:r>
              <w:rPr>
                <w:noProof/>
                <w:webHidden/>
              </w:rPr>
              <w:fldChar w:fldCharType="begin"/>
            </w:r>
            <w:r>
              <w:rPr>
                <w:noProof/>
                <w:webHidden/>
              </w:rPr>
              <w:instrText xml:space="preserve"> PAGEREF _Toc231373344 \h </w:instrText>
            </w:r>
            <w:r>
              <w:rPr>
                <w:noProof/>
                <w:webHidden/>
              </w:rPr>
            </w:r>
            <w:r>
              <w:rPr>
                <w:noProof/>
                <w:webHidden/>
              </w:rPr>
              <w:fldChar w:fldCharType="separate"/>
            </w:r>
            <w:r w:rsidR="00D36D3F">
              <w:rPr>
                <w:noProof/>
                <w:webHidden/>
              </w:rPr>
              <w:t>5</w:t>
            </w:r>
            <w:r>
              <w:rPr>
                <w:noProof/>
                <w:webHidden/>
              </w:rPr>
              <w:fldChar w:fldCharType="end"/>
            </w:r>
          </w:hyperlink>
        </w:p>
        <w:p w14:paraId="008DBD7B" w14:textId="65027F97"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5" w:history="1">
            <w:r w:rsidRPr="00695C50">
              <w:rPr>
                <w:rStyle w:val="Hyperlink"/>
                <w:noProof/>
              </w:rPr>
              <w:t>The Scope of the Examination</w:t>
            </w:r>
            <w:r>
              <w:rPr>
                <w:noProof/>
                <w:webHidden/>
              </w:rPr>
              <w:tab/>
            </w:r>
            <w:r>
              <w:rPr>
                <w:noProof/>
                <w:webHidden/>
              </w:rPr>
              <w:fldChar w:fldCharType="begin"/>
            </w:r>
            <w:r>
              <w:rPr>
                <w:noProof/>
                <w:webHidden/>
              </w:rPr>
              <w:instrText xml:space="preserve"> PAGEREF _Toc231373345 \h </w:instrText>
            </w:r>
            <w:r>
              <w:rPr>
                <w:noProof/>
                <w:webHidden/>
              </w:rPr>
            </w:r>
            <w:r>
              <w:rPr>
                <w:noProof/>
                <w:webHidden/>
              </w:rPr>
              <w:fldChar w:fldCharType="separate"/>
            </w:r>
            <w:r w:rsidR="00D36D3F">
              <w:rPr>
                <w:noProof/>
                <w:webHidden/>
              </w:rPr>
              <w:t>5</w:t>
            </w:r>
            <w:r>
              <w:rPr>
                <w:noProof/>
                <w:webHidden/>
              </w:rPr>
              <w:fldChar w:fldCharType="end"/>
            </w:r>
          </w:hyperlink>
        </w:p>
        <w:p w14:paraId="58AAD366" w14:textId="27B94F78"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6" w:history="1">
            <w:r w:rsidRPr="00695C50">
              <w:rPr>
                <w:rStyle w:val="Hyperlink"/>
                <w:noProof/>
              </w:rPr>
              <w:t>The Basic Conditions</w:t>
            </w:r>
            <w:r>
              <w:rPr>
                <w:noProof/>
                <w:webHidden/>
              </w:rPr>
              <w:tab/>
            </w:r>
            <w:r>
              <w:rPr>
                <w:noProof/>
                <w:webHidden/>
              </w:rPr>
              <w:fldChar w:fldCharType="begin"/>
            </w:r>
            <w:r>
              <w:rPr>
                <w:noProof/>
                <w:webHidden/>
              </w:rPr>
              <w:instrText xml:space="preserve"> PAGEREF _Toc231373346 \h </w:instrText>
            </w:r>
            <w:r>
              <w:rPr>
                <w:noProof/>
                <w:webHidden/>
              </w:rPr>
            </w:r>
            <w:r>
              <w:rPr>
                <w:noProof/>
                <w:webHidden/>
              </w:rPr>
              <w:fldChar w:fldCharType="separate"/>
            </w:r>
            <w:r w:rsidR="00D36D3F">
              <w:rPr>
                <w:noProof/>
                <w:webHidden/>
              </w:rPr>
              <w:t>6</w:t>
            </w:r>
            <w:r>
              <w:rPr>
                <w:noProof/>
                <w:webHidden/>
              </w:rPr>
              <w:fldChar w:fldCharType="end"/>
            </w:r>
          </w:hyperlink>
        </w:p>
        <w:p w14:paraId="2C7CE758" w14:textId="7759B7AB"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7" w:history="1">
            <w:r w:rsidRPr="00695C50">
              <w:rPr>
                <w:rStyle w:val="Hyperlink"/>
                <w:noProof/>
              </w:rPr>
              <w:t>2.</w:t>
            </w:r>
            <w:r>
              <w:rPr>
                <w:rFonts w:asciiTheme="minorHAnsi" w:eastAsiaTheme="minorEastAsia" w:hAnsiTheme="minorHAnsi" w:cstheme="minorBidi"/>
                <w:noProof/>
                <w:kern w:val="2"/>
                <w:sz w:val="24"/>
                <w:szCs w:val="24"/>
                <w14:ligatures w14:val="standardContextual"/>
              </w:rPr>
              <w:t xml:space="preserve">  </w:t>
            </w:r>
            <w:r w:rsidRPr="00695C50">
              <w:rPr>
                <w:rStyle w:val="Hyperlink"/>
                <w:noProof/>
              </w:rPr>
              <w:t>Approach to the Examination</w:t>
            </w:r>
            <w:r>
              <w:rPr>
                <w:noProof/>
                <w:webHidden/>
              </w:rPr>
              <w:tab/>
            </w:r>
            <w:r>
              <w:rPr>
                <w:noProof/>
                <w:webHidden/>
              </w:rPr>
              <w:fldChar w:fldCharType="begin"/>
            </w:r>
            <w:r>
              <w:rPr>
                <w:noProof/>
                <w:webHidden/>
              </w:rPr>
              <w:instrText xml:space="preserve"> PAGEREF _Toc231373347 \h </w:instrText>
            </w:r>
            <w:r>
              <w:rPr>
                <w:noProof/>
                <w:webHidden/>
              </w:rPr>
            </w:r>
            <w:r>
              <w:rPr>
                <w:noProof/>
                <w:webHidden/>
              </w:rPr>
              <w:fldChar w:fldCharType="separate"/>
            </w:r>
            <w:r w:rsidR="00D36D3F">
              <w:rPr>
                <w:noProof/>
                <w:webHidden/>
              </w:rPr>
              <w:t>7</w:t>
            </w:r>
            <w:r>
              <w:rPr>
                <w:noProof/>
                <w:webHidden/>
              </w:rPr>
              <w:fldChar w:fldCharType="end"/>
            </w:r>
          </w:hyperlink>
        </w:p>
        <w:p w14:paraId="4EC3E080" w14:textId="2E4A9274"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8" w:history="1">
            <w:r w:rsidRPr="00695C50">
              <w:rPr>
                <w:rStyle w:val="Hyperlink"/>
                <w:noProof/>
              </w:rPr>
              <w:t>Planning Policy Context</w:t>
            </w:r>
            <w:r>
              <w:rPr>
                <w:noProof/>
                <w:webHidden/>
              </w:rPr>
              <w:tab/>
            </w:r>
            <w:r>
              <w:rPr>
                <w:noProof/>
                <w:webHidden/>
              </w:rPr>
              <w:fldChar w:fldCharType="begin"/>
            </w:r>
            <w:r>
              <w:rPr>
                <w:noProof/>
                <w:webHidden/>
              </w:rPr>
              <w:instrText xml:space="preserve"> PAGEREF _Toc231373348 \h </w:instrText>
            </w:r>
            <w:r>
              <w:rPr>
                <w:noProof/>
                <w:webHidden/>
              </w:rPr>
            </w:r>
            <w:r>
              <w:rPr>
                <w:noProof/>
                <w:webHidden/>
              </w:rPr>
              <w:fldChar w:fldCharType="separate"/>
            </w:r>
            <w:r w:rsidR="00D36D3F">
              <w:rPr>
                <w:noProof/>
                <w:webHidden/>
              </w:rPr>
              <w:t>7</w:t>
            </w:r>
            <w:r>
              <w:rPr>
                <w:noProof/>
                <w:webHidden/>
              </w:rPr>
              <w:fldChar w:fldCharType="end"/>
            </w:r>
          </w:hyperlink>
        </w:p>
        <w:p w14:paraId="4B887DEB" w14:textId="432A43AE"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49" w:history="1">
            <w:r w:rsidRPr="00695C50">
              <w:rPr>
                <w:rStyle w:val="Hyperlink"/>
                <w:noProof/>
              </w:rPr>
              <w:t>Submitted Documents</w:t>
            </w:r>
            <w:r>
              <w:rPr>
                <w:noProof/>
                <w:webHidden/>
              </w:rPr>
              <w:tab/>
            </w:r>
            <w:r>
              <w:rPr>
                <w:noProof/>
                <w:webHidden/>
              </w:rPr>
              <w:fldChar w:fldCharType="begin"/>
            </w:r>
            <w:r>
              <w:rPr>
                <w:noProof/>
                <w:webHidden/>
              </w:rPr>
              <w:instrText xml:space="preserve"> PAGEREF _Toc231373349 \h </w:instrText>
            </w:r>
            <w:r>
              <w:rPr>
                <w:noProof/>
                <w:webHidden/>
              </w:rPr>
            </w:r>
            <w:r>
              <w:rPr>
                <w:noProof/>
                <w:webHidden/>
              </w:rPr>
              <w:fldChar w:fldCharType="separate"/>
            </w:r>
            <w:r w:rsidR="00D36D3F">
              <w:rPr>
                <w:noProof/>
                <w:webHidden/>
              </w:rPr>
              <w:t>8</w:t>
            </w:r>
            <w:r>
              <w:rPr>
                <w:noProof/>
                <w:webHidden/>
              </w:rPr>
              <w:fldChar w:fldCharType="end"/>
            </w:r>
          </w:hyperlink>
        </w:p>
        <w:p w14:paraId="4E537E08" w14:textId="2A90C935"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0" w:history="1">
            <w:r w:rsidRPr="00695C50">
              <w:rPr>
                <w:rStyle w:val="Hyperlink"/>
                <w:noProof/>
              </w:rPr>
              <w:t>Site Visit</w:t>
            </w:r>
            <w:r>
              <w:rPr>
                <w:noProof/>
                <w:webHidden/>
              </w:rPr>
              <w:tab/>
            </w:r>
            <w:r>
              <w:rPr>
                <w:noProof/>
                <w:webHidden/>
              </w:rPr>
              <w:fldChar w:fldCharType="begin"/>
            </w:r>
            <w:r>
              <w:rPr>
                <w:noProof/>
                <w:webHidden/>
              </w:rPr>
              <w:instrText xml:space="preserve"> PAGEREF _Toc231373350 \h </w:instrText>
            </w:r>
            <w:r>
              <w:rPr>
                <w:noProof/>
                <w:webHidden/>
              </w:rPr>
            </w:r>
            <w:r>
              <w:rPr>
                <w:noProof/>
                <w:webHidden/>
              </w:rPr>
              <w:fldChar w:fldCharType="separate"/>
            </w:r>
            <w:r w:rsidR="00D36D3F">
              <w:rPr>
                <w:noProof/>
                <w:webHidden/>
              </w:rPr>
              <w:t>8</w:t>
            </w:r>
            <w:r>
              <w:rPr>
                <w:noProof/>
                <w:webHidden/>
              </w:rPr>
              <w:fldChar w:fldCharType="end"/>
            </w:r>
          </w:hyperlink>
        </w:p>
        <w:p w14:paraId="7416D4B1" w14:textId="4E8DFD7E"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1" w:history="1">
            <w:r w:rsidRPr="00695C50">
              <w:rPr>
                <w:rStyle w:val="Hyperlink"/>
                <w:noProof/>
              </w:rPr>
              <w:t>Written Representations with or without Public Hearing</w:t>
            </w:r>
            <w:r>
              <w:rPr>
                <w:noProof/>
                <w:webHidden/>
              </w:rPr>
              <w:tab/>
            </w:r>
            <w:r>
              <w:rPr>
                <w:noProof/>
                <w:webHidden/>
              </w:rPr>
              <w:fldChar w:fldCharType="begin"/>
            </w:r>
            <w:r>
              <w:rPr>
                <w:noProof/>
                <w:webHidden/>
              </w:rPr>
              <w:instrText xml:space="preserve"> PAGEREF _Toc231373351 \h </w:instrText>
            </w:r>
            <w:r>
              <w:rPr>
                <w:noProof/>
                <w:webHidden/>
              </w:rPr>
            </w:r>
            <w:r>
              <w:rPr>
                <w:noProof/>
                <w:webHidden/>
              </w:rPr>
              <w:fldChar w:fldCharType="separate"/>
            </w:r>
            <w:r w:rsidR="00D36D3F">
              <w:rPr>
                <w:noProof/>
                <w:webHidden/>
              </w:rPr>
              <w:t>8</w:t>
            </w:r>
            <w:r>
              <w:rPr>
                <w:noProof/>
                <w:webHidden/>
              </w:rPr>
              <w:fldChar w:fldCharType="end"/>
            </w:r>
          </w:hyperlink>
        </w:p>
        <w:p w14:paraId="2AEA77B3" w14:textId="72F38733"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2" w:history="1">
            <w:r w:rsidRPr="00695C50">
              <w:rPr>
                <w:rStyle w:val="Hyperlink"/>
                <w:noProof/>
              </w:rPr>
              <w:t>Modifications</w:t>
            </w:r>
            <w:r>
              <w:rPr>
                <w:noProof/>
                <w:webHidden/>
              </w:rPr>
              <w:tab/>
            </w:r>
            <w:r>
              <w:rPr>
                <w:noProof/>
                <w:webHidden/>
              </w:rPr>
              <w:fldChar w:fldCharType="begin"/>
            </w:r>
            <w:r>
              <w:rPr>
                <w:noProof/>
                <w:webHidden/>
              </w:rPr>
              <w:instrText xml:space="preserve"> PAGEREF _Toc231373352 \h </w:instrText>
            </w:r>
            <w:r>
              <w:rPr>
                <w:noProof/>
                <w:webHidden/>
              </w:rPr>
            </w:r>
            <w:r>
              <w:rPr>
                <w:noProof/>
                <w:webHidden/>
              </w:rPr>
              <w:fldChar w:fldCharType="separate"/>
            </w:r>
            <w:r w:rsidR="00D36D3F">
              <w:rPr>
                <w:noProof/>
                <w:webHidden/>
              </w:rPr>
              <w:t>9</w:t>
            </w:r>
            <w:r>
              <w:rPr>
                <w:noProof/>
                <w:webHidden/>
              </w:rPr>
              <w:fldChar w:fldCharType="end"/>
            </w:r>
          </w:hyperlink>
        </w:p>
        <w:p w14:paraId="7FFEC8FE" w14:textId="45EEF58B"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3" w:history="1">
            <w:r w:rsidRPr="00695C50">
              <w:rPr>
                <w:rStyle w:val="Hyperlink"/>
                <w:noProof/>
              </w:rPr>
              <w:t>3. Procedural Compliance and Human Rights</w:t>
            </w:r>
            <w:r>
              <w:rPr>
                <w:noProof/>
                <w:webHidden/>
              </w:rPr>
              <w:tab/>
            </w:r>
            <w:r>
              <w:rPr>
                <w:noProof/>
                <w:webHidden/>
              </w:rPr>
              <w:fldChar w:fldCharType="begin"/>
            </w:r>
            <w:r>
              <w:rPr>
                <w:noProof/>
                <w:webHidden/>
              </w:rPr>
              <w:instrText xml:space="preserve"> PAGEREF _Toc231373353 \h </w:instrText>
            </w:r>
            <w:r>
              <w:rPr>
                <w:noProof/>
                <w:webHidden/>
              </w:rPr>
            </w:r>
            <w:r>
              <w:rPr>
                <w:noProof/>
                <w:webHidden/>
              </w:rPr>
              <w:fldChar w:fldCharType="separate"/>
            </w:r>
            <w:r w:rsidR="00D36D3F">
              <w:rPr>
                <w:noProof/>
                <w:webHidden/>
              </w:rPr>
              <w:t>9</w:t>
            </w:r>
            <w:r>
              <w:rPr>
                <w:noProof/>
                <w:webHidden/>
              </w:rPr>
              <w:fldChar w:fldCharType="end"/>
            </w:r>
          </w:hyperlink>
        </w:p>
        <w:p w14:paraId="6C71B69A" w14:textId="15C5DB1D"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4" w:history="1">
            <w:r w:rsidRPr="00695C50">
              <w:rPr>
                <w:rStyle w:val="Hyperlink"/>
                <w:noProof/>
              </w:rPr>
              <w:t>Qualifying Body and Neighbourhood Plan Area</w:t>
            </w:r>
            <w:r>
              <w:rPr>
                <w:noProof/>
                <w:webHidden/>
              </w:rPr>
              <w:tab/>
            </w:r>
            <w:r>
              <w:rPr>
                <w:noProof/>
                <w:webHidden/>
              </w:rPr>
              <w:fldChar w:fldCharType="begin"/>
            </w:r>
            <w:r>
              <w:rPr>
                <w:noProof/>
                <w:webHidden/>
              </w:rPr>
              <w:instrText xml:space="preserve"> PAGEREF _Toc231373354 \h </w:instrText>
            </w:r>
            <w:r>
              <w:rPr>
                <w:noProof/>
                <w:webHidden/>
              </w:rPr>
            </w:r>
            <w:r>
              <w:rPr>
                <w:noProof/>
                <w:webHidden/>
              </w:rPr>
              <w:fldChar w:fldCharType="separate"/>
            </w:r>
            <w:r w:rsidR="00D36D3F">
              <w:rPr>
                <w:noProof/>
                <w:webHidden/>
              </w:rPr>
              <w:t>9</w:t>
            </w:r>
            <w:r>
              <w:rPr>
                <w:noProof/>
                <w:webHidden/>
              </w:rPr>
              <w:fldChar w:fldCharType="end"/>
            </w:r>
          </w:hyperlink>
        </w:p>
        <w:p w14:paraId="61771560" w14:textId="0A19BC3A"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5" w:history="1">
            <w:r w:rsidRPr="00695C50">
              <w:rPr>
                <w:rStyle w:val="Hyperlink"/>
                <w:noProof/>
              </w:rPr>
              <w:t>Plan Period</w:t>
            </w:r>
            <w:r>
              <w:rPr>
                <w:noProof/>
                <w:webHidden/>
              </w:rPr>
              <w:tab/>
            </w:r>
            <w:r>
              <w:rPr>
                <w:noProof/>
                <w:webHidden/>
              </w:rPr>
              <w:fldChar w:fldCharType="begin"/>
            </w:r>
            <w:r>
              <w:rPr>
                <w:noProof/>
                <w:webHidden/>
              </w:rPr>
              <w:instrText xml:space="preserve"> PAGEREF _Toc231373355 \h </w:instrText>
            </w:r>
            <w:r>
              <w:rPr>
                <w:noProof/>
                <w:webHidden/>
              </w:rPr>
            </w:r>
            <w:r>
              <w:rPr>
                <w:noProof/>
                <w:webHidden/>
              </w:rPr>
              <w:fldChar w:fldCharType="separate"/>
            </w:r>
            <w:r w:rsidR="00D36D3F">
              <w:rPr>
                <w:noProof/>
                <w:webHidden/>
              </w:rPr>
              <w:t>9</w:t>
            </w:r>
            <w:r>
              <w:rPr>
                <w:noProof/>
                <w:webHidden/>
              </w:rPr>
              <w:fldChar w:fldCharType="end"/>
            </w:r>
          </w:hyperlink>
        </w:p>
        <w:p w14:paraId="307BDF37" w14:textId="53439F90"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6" w:history="1">
            <w:r w:rsidRPr="00695C50">
              <w:rPr>
                <w:rStyle w:val="Hyperlink"/>
                <w:noProof/>
              </w:rPr>
              <w:t>Neighbourhood Plan Preparation and Consultation</w:t>
            </w:r>
            <w:r>
              <w:rPr>
                <w:noProof/>
                <w:webHidden/>
              </w:rPr>
              <w:tab/>
            </w:r>
            <w:r>
              <w:rPr>
                <w:noProof/>
                <w:webHidden/>
              </w:rPr>
              <w:fldChar w:fldCharType="begin"/>
            </w:r>
            <w:r>
              <w:rPr>
                <w:noProof/>
                <w:webHidden/>
              </w:rPr>
              <w:instrText xml:space="preserve"> PAGEREF _Toc231373356 \h </w:instrText>
            </w:r>
            <w:r>
              <w:rPr>
                <w:noProof/>
                <w:webHidden/>
              </w:rPr>
            </w:r>
            <w:r>
              <w:rPr>
                <w:noProof/>
                <w:webHidden/>
              </w:rPr>
              <w:fldChar w:fldCharType="separate"/>
            </w:r>
            <w:r w:rsidR="00D36D3F">
              <w:rPr>
                <w:noProof/>
                <w:webHidden/>
              </w:rPr>
              <w:t>9</w:t>
            </w:r>
            <w:r>
              <w:rPr>
                <w:noProof/>
                <w:webHidden/>
              </w:rPr>
              <w:fldChar w:fldCharType="end"/>
            </w:r>
          </w:hyperlink>
        </w:p>
        <w:p w14:paraId="1B2F0492" w14:textId="7FF63BC0"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7" w:history="1">
            <w:r w:rsidRPr="00695C50">
              <w:rPr>
                <w:rStyle w:val="Hyperlink"/>
                <w:noProof/>
              </w:rPr>
              <w:t>Development and Use of Land</w:t>
            </w:r>
            <w:r>
              <w:rPr>
                <w:noProof/>
                <w:webHidden/>
              </w:rPr>
              <w:tab/>
            </w:r>
            <w:r>
              <w:rPr>
                <w:noProof/>
                <w:webHidden/>
              </w:rPr>
              <w:fldChar w:fldCharType="begin"/>
            </w:r>
            <w:r>
              <w:rPr>
                <w:noProof/>
                <w:webHidden/>
              </w:rPr>
              <w:instrText xml:space="preserve"> PAGEREF _Toc231373357 \h </w:instrText>
            </w:r>
            <w:r>
              <w:rPr>
                <w:noProof/>
                <w:webHidden/>
              </w:rPr>
            </w:r>
            <w:r>
              <w:rPr>
                <w:noProof/>
                <w:webHidden/>
              </w:rPr>
              <w:fldChar w:fldCharType="separate"/>
            </w:r>
            <w:r w:rsidR="00D36D3F">
              <w:rPr>
                <w:noProof/>
                <w:webHidden/>
              </w:rPr>
              <w:t>10</w:t>
            </w:r>
            <w:r>
              <w:rPr>
                <w:noProof/>
                <w:webHidden/>
              </w:rPr>
              <w:fldChar w:fldCharType="end"/>
            </w:r>
          </w:hyperlink>
        </w:p>
        <w:p w14:paraId="75CF025E" w14:textId="73E6C1BB"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8" w:history="1">
            <w:r w:rsidRPr="00695C50">
              <w:rPr>
                <w:rStyle w:val="Hyperlink"/>
                <w:noProof/>
              </w:rPr>
              <w:t>Excluded Development</w:t>
            </w:r>
            <w:r>
              <w:rPr>
                <w:noProof/>
                <w:webHidden/>
              </w:rPr>
              <w:tab/>
            </w:r>
            <w:r>
              <w:rPr>
                <w:noProof/>
                <w:webHidden/>
              </w:rPr>
              <w:fldChar w:fldCharType="begin"/>
            </w:r>
            <w:r>
              <w:rPr>
                <w:noProof/>
                <w:webHidden/>
              </w:rPr>
              <w:instrText xml:space="preserve"> PAGEREF _Toc231373358 \h </w:instrText>
            </w:r>
            <w:r>
              <w:rPr>
                <w:noProof/>
                <w:webHidden/>
              </w:rPr>
            </w:r>
            <w:r>
              <w:rPr>
                <w:noProof/>
                <w:webHidden/>
              </w:rPr>
              <w:fldChar w:fldCharType="separate"/>
            </w:r>
            <w:r w:rsidR="00D36D3F">
              <w:rPr>
                <w:noProof/>
                <w:webHidden/>
              </w:rPr>
              <w:t>10</w:t>
            </w:r>
            <w:r>
              <w:rPr>
                <w:noProof/>
                <w:webHidden/>
              </w:rPr>
              <w:fldChar w:fldCharType="end"/>
            </w:r>
          </w:hyperlink>
        </w:p>
        <w:p w14:paraId="219ACC3B" w14:textId="678595B4"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59" w:history="1">
            <w:r w:rsidRPr="00695C50">
              <w:rPr>
                <w:rStyle w:val="Hyperlink"/>
                <w:noProof/>
              </w:rPr>
              <w:t>Local Nature Recovery Strategy</w:t>
            </w:r>
            <w:r>
              <w:rPr>
                <w:noProof/>
                <w:webHidden/>
              </w:rPr>
              <w:tab/>
            </w:r>
            <w:r>
              <w:rPr>
                <w:noProof/>
                <w:webHidden/>
              </w:rPr>
              <w:fldChar w:fldCharType="begin"/>
            </w:r>
            <w:r>
              <w:rPr>
                <w:noProof/>
                <w:webHidden/>
              </w:rPr>
              <w:instrText xml:space="preserve"> PAGEREF _Toc231373359 \h </w:instrText>
            </w:r>
            <w:r>
              <w:rPr>
                <w:noProof/>
                <w:webHidden/>
              </w:rPr>
            </w:r>
            <w:r>
              <w:rPr>
                <w:noProof/>
                <w:webHidden/>
              </w:rPr>
              <w:fldChar w:fldCharType="separate"/>
            </w:r>
            <w:r w:rsidR="00D36D3F">
              <w:rPr>
                <w:noProof/>
                <w:webHidden/>
              </w:rPr>
              <w:t>10</w:t>
            </w:r>
            <w:r>
              <w:rPr>
                <w:noProof/>
                <w:webHidden/>
              </w:rPr>
              <w:fldChar w:fldCharType="end"/>
            </w:r>
          </w:hyperlink>
        </w:p>
        <w:p w14:paraId="4A99C57B" w14:textId="77CD1E8C"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0" w:history="1">
            <w:r w:rsidRPr="00695C50">
              <w:rPr>
                <w:rStyle w:val="Hyperlink"/>
                <w:noProof/>
              </w:rPr>
              <w:t>Climate Change</w:t>
            </w:r>
            <w:r>
              <w:rPr>
                <w:noProof/>
                <w:webHidden/>
              </w:rPr>
              <w:tab/>
            </w:r>
            <w:r>
              <w:rPr>
                <w:noProof/>
                <w:webHidden/>
              </w:rPr>
              <w:fldChar w:fldCharType="begin"/>
            </w:r>
            <w:r>
              <w:rPr>
                <w:noProof/>
                <w:webHidden/>
              </w:rPr>
              <w:instrText xml:space="preserve"> PAGEREF _Toc231373360 \h </w:instrText>
            </w:r>
            <w:r>
              <w:rPr>
                <w:noProof/>
                <w:webHidden/>
              </w:rPr>
            </w:r>
            <w:r>
              <w:rPr>
                <w:noProof/>
                <w:webHidden/>
              </w:rPr>
              <w:fldChar w:fldCharType="separate"/>
            </w:r>
            <w:r w:rsidR="00D36D3F">
              <w:rPr>
                <w:noProof/>
                <w:webHidden/>
              </w:rPr>
              <w:t>11</w:t>
            </w:r>
            <w:r>
              <w:rPr>
                <w:noProof/>
                <w:webHidden/>
              </w:rPr>
              <w:fldChar w:fldCharType="end"/>
            </w:r>
          </w:hyperlink>
        </w:p>
        <w:p w14:paraId="0839D58E" w14:textId="5EEDE1D2"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1" w:history="1">
            <w:r w:rsidRPr="00695C50">
              <w:rPr>
                <w:rStyle w:val="Hyperlink"/>
                <w:noProof/>
              </w:rPr>
              <w:t>Human Rights</w:t>
            </w:r>
            <w:r>
              <w:rPr>
                <w:noProof/>
                <w:webHidden/>
              </w:rPr>
              <w:tab/>
            </w:r>
            <w:r>
              <w:rPr>
                <w:noProof/>
                <w:webHidden/>
              </w:rPr>
              <w:fldChar w:fldCharType="begin"/>
            </w:r>
            <w:r>
              <w:rPr>
                <w:noProof/>
                <w:webHidden/>
              </w:rPr>
              <w:instrText xml:space="preserve"> PAGEREF _Toc231373361 \h </w:instrText>
            </w:r>
            <w:r>
              <w:rPr>
                <w:noProof/>
                <w:webHidden/>
              </w:rPr>
            </w:r>
            <w:r>
              <w:rPr>
                <w:noProof/>
                <w:webHidden/>
              </w:rPr>
              <w:fldChar w:fldCharType="separate"/>
            </w:r>
            <w:r w:rsidR="00D36D3F">
              <w:rPr>
                <w:noProof/>
                <w:webHidden/>
              </w:rPr>
              <w:t>11</w:t>
            </w:r>
            <w:r>
              <w:rPr>
                <w:noProof/>
                <w:webHidden/>
              </w:rPr>
              <w:fldChar w:fldCharType="end"/>
            </w:r>
          </w:hyperlink>
        </w:p>
        <w:p w14:paraId="2DC26235" w14:textId="19A3E3D6"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2" w:history="1">
            <w:r w:rsidRPr="00695C50">
              <w:rPr>
                <w:rStyle w:val="Hyperlink"/>
                <w:noProof/>
              </w:rPr>
              <w:t>4. Compliance with the Basic Conditions</w:t>
            </w:r>
            <w:r>
              <w:rPr>
                <w:noProof/>
                <w:webHidden/>
              </w:rPr>
              <w:tab/>
            </w:r>
            <w:r>
              <w:rPr>
                <w:noProof/>
                <w:webHidden/>
              </w:rPr>
              <w:fldChar w:fldCharType="begin"/>
            </w:r>
            <w:r>
              <w:rPr>
                <w:noProof/>
                <w:webHidden/>
              </w:rPr>
              <w:instrText xml:space="preserve"> PAGEREF _Toc231373362 \h </w:instrText>
            </w:r>
            <w:r>
              <w:rPr>
                <w:noProof/>
                <w:webHidden/>
              </w:rPr>
            </w:r>
            <w:r>
              <w:rPr>
                <w:noProof/>
                <w:webHidden/>
              </w:rPr>
              <w:fldChar w:fldCharType="separate"/>
            </w:r>
            <w:r w:rsidR="00D36D3F">
              <w:rPr>
                <w:noProof/>
                <w:webHidden/>
              </w:rPr>
              <w:t>11</w:t>
            </w:r>
            <w:r>
              <w:rPr>
                <w:noProof/>
                <w:webHidden/>
              </w:rPr>
              <w:fldChar w:fldCharType="end"/>
            </w:r>
          </w:hyperlink>
        </w:p>
        <w:p w14:paraId="153E58E2" w14:textId="214A6EEF"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3" w:history="1">
            <w:r w:rsidRPr="00695C50">
              <w:rPr>
                <w:rStyle w:val="Hyperlink"/>
                <w:noProof/>
              </w:rPr>
              <w:t>Assimilated Obligations</w:t>
            </w:r>
            <w:r>
              <w:rPr>
                <w:noProof/>
                <w:webHidden/>
              </w:rPr>
              <w:tab/>
            </w:r>
            <w:r>
              <w:rPr>
                <w:noProof/>
                <w:webHidden/>
              </w:rPr>
              <w:fldChar w:fldCharType="begin"/>
            </w:r>
            <w:r>
              <w:rPr>
                <w:noProof/>
                <w:webHidden/>
              </w:rPr>
              <w:instrText xml:space="preserve"> PAGEREF _Toc231373363 \h </w:instrText>
            </w:r>
            <w:r>
              <w:rPr>
                <w:noProof/>
                <w:webHidden/>
              </w:rPr>
            </w:r>
            <w:r>
              <w:rPr>
                <w:noProof/>
                <w:webHidden/>
              </w:rPr>
              <w:fldChar w:fldCharType="separate"/>
            </w:r>
            <w:r w:rsidR="00D36D3F">
              <w:rPr>
                <w:noProof/>
                <w:webHidden/>
              </w:rPr>
              <w:t>11</w:t>
            </w:r>
            <w:r>
              <w:rPr>
                <w:noProof/>
                <w:webHidden/>
              </w:rPr>
              <w:fldChar w:fldCharType="end"/>
            </w:r>
          </w:hyperlink>
        </w:p>
        <w:p w14:paraId="13E49079" w14:textId="5B29E8C9"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4" w:history="1">
            <w:r w:rsidRPr="00695C50">
              <w:rPr>
                <w:rStyle w:val="Hyperlink"/>
                <w:noProof/>
              </w:rPr>
              <w:t>Main Issues</w:t>
            </w:r>
            <w:r>
              <w:rPr>
                <w:noProof/>
                <w:webHidden/>
              </w:rPr>
              <w:tab/>
            </w:r>
            <w:r>
              <w:rPr>
                <w:noProof/>
                <w:webHidden/>
              </w:rPr>
              <w:fldChar w:fldCharType="begin"/>
            </w:r>
            <w:r>
              <w:rPr>
                <w:noProof/>
                <w:webHidden/>
              </w:rPr>
              <w:instrText xml:space="preserve"> PAGEREF _Toc231373364 \h </w:instrText>
            </w:r>
            <w:r>
              <w:rPr>
                <w:noProof/>
                <w:webHidden/>
              </w:rPr>
            </w:r>
            <w:r>
              <w:rPr>
                <w:noProof/>
                <w:webHidden/>
              </w:rPr>
              <w:fldChar w:fldCharType="separate"/>
            </w:r>
            <w:r w:rsidR="00D36D3F">
              <w:rPr>
                <w:noProof/>
                <w:webHidden/>
              </w:rPr>
              <w:t>11</w:t>
            </w:r>
            <w:r>
              <w:rPr>
                <w:noProof/>
                <w:webHidden/>
              </w:rPr>
              <w:fldChar w:fldCharType="end"/>
            </w:r>
          </w:hyperlink>
        </w:p>
        <w:p w14:paraId="4287388A" w14:textId="78EE10E4"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5" w:history="1">
            <w:r w:rsidRPr="00695C50">
              <w:rPr>
                <w:rStyle w:val="Hyperlink"/>
                <w:noProof/>
              </w:rPr>
              <w:t>Issue 1: General Issues of Compliance of the Plan</w:t>
            </w:r>
            <w:r>
              <w:rPr>
                <w:noProof/>
                <w:webHidden/>
              </w:rPr>
              <w:tab/>
            </w:r>
            <w:r>
              <w:rPr>
                <w:noProof/>
                <w:webHidden/>
              </w:rPr>
              <w:fldChar w:fldCharType="begin"/>
            </w:r>
            <w:r>
              <w:rPr>
                <w:noProof/>
                <w:webHidden/>
              </w:rPr>
              <w:instrText xml:space="preserve"> PAGEREF _Toc231373365 \h </w:instrText>
            </w:r>
            <w:r>
              <w:rPr>
                <w:noProof/>
                <w:webHidden/>
              </w:rPr>
            </w:r>
            <w:r>
              <w:rPr>
                <w:noProof/>
                <w:webHidden/>
              </w:rPr>
              <w:fldChar w:fldCharType="separate"/>
            </w:r>
            <w:r w:rsidR="00D36D3F">
              <w:rPr>
                <w:noProof/>
                <w:webHidden/>
              </w:rPr>
              <w:t>12</w:t>
            </w:r>
            <w:r>
              <w:rPr>
                <w:noProof/>
                <w:webHidden/>
              </w:rPr>
              <w:fldChar w:fldCharType="end"/>
            </w:r>
          </w:hyperlink>
        </w:p>
        <w:p w14:paraId="5890E404" w14:textId="1D451693"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6" w:history="1">
            <w:r w:rsidRPr="00695C50">
              <w:rPr>
                <w:rStyle w:val="Hyperlink"/>
                <w:rFonts w:eastAsiaTheme="minorHAnsi"/>
                <w:noProof/>
                <w:lang w:eastAsia="en-US"/>
              </w:rPr>
              <w:t>Issue 2: Specific Issues of Compliance of the Plan Policies.</w:t>
            </w:r>
            <w:r>
              <w:rPr>
                <w:noProof/>
                <w:webHidden/>
              </w:rPr>
              <w:tab/>
            </w:r>
            <w:r>
              <w:rPr>
                <w:noProof/>
                <w:webHidden/>
              </w:rPr>
              <w:fldChar w:fldCharType="begin"/>
            </w:r>
            <w:r>
              <w:rPr>
                <w:noProof/>
                <w:webHidden/>
              </w:rPr>
              <w:instrText xml:space="preserve"> PAGEREF _Toc231373366 \h </w:instrText>
            </w:r>
            <w:r>
              <w:rPr>
                <w:noProof/>
                <w:webHidden/>
              </w:rPr>
            </w:r>
            <w:r>
              <w:rPr>
                <w:noProof/>
                <w:webHidden/>
              </w:rPr>
              <w:fldChar w:fldCharType="separate"/>
            </w:r>
            <w:r w:rsidR="00D36D3F">
              <w:rPr>
                <w:noProof/>
                <w:webHidden/>
              </w:rPr>
              <w:t>14</w:t>
            </w:r>
            <w:r>
              <w:rPr>
                <w:noProof/>
                <w:webHidden/>
              </w:rPr>
              <w:fldChar w:fldCharType="end"/>
            </w:r>
          </w:hyperlink>
        </w:p>
        <w:p w14:paraId="49885E25" w14:textId="05E435E7"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7" w:history="1">
            <w:r w:rsidRPr="00695C50">
              <w:rPr>
                <w:rStyle w:val="Hyperlink"/>
                <w:rFonts w:eastAsiaTheme="minorHAnsi"/>
                <w:noProof/>
                <w:lang w:eastAsia="en-US"/>
              </w:rPr>
              <w:t>Climate Change and Sustainability</w:t>
            </w:r>
            <w:r>
              <w:rPr>
                <w:noProof/>
                <w:webHidden/>
              </w:rPr>
              <w:tab/>
            </w:r>
            <w:r>
              <w:rPr>
                <w:noProof/>
                <w:webHidden/>
              </w:rPr>
              <w:fldChar w:fldCharType="begin"/>
            </w:r>
            <w:r>
              <w:rPr>
                <w:noProof/>
                <w:webHidden/>
              </w:rPr>
              <w:instrText xml:space="preserve"> PAGEREF _Toc231373367 \h </w:instrText>
            </w:r>
            <w:r>
              <w:rPr>
                <w:noProof/>
                <w:webHidden/>
              </w:rPr>
            </w:r>
            <w:r>
              <w:rPr>
                <w:noProof/>
                <w:webHidden/>
              </w:rPr>
              <w:fldChar w:fldCharType="separate"/>
            </w:r>
            <w:r w:rsidR="00D36D3F">
              <w:rPr>
                <w:noProof/>
                <w:webHidden/>
              </w:rPr>
              <w:t>14</w:t>
            </w:r>
            <w:r>
              <w:rPr>
                <w:noProof/>
                <w:webHidden/>
              </w:rPr>
              <w:fldChar w:fldCharType="end"/>
            </w:r>
          </w:hyperlink>
        </w:p>
        <w:p w14:paraId="0F90927A" w14:textId="2A1961EA"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8" w:history="1">
            <w:r w:rsidRPr="00695C50">
              <w:rPr>
                <w:rStyle w:val="Hyperlink"/>
                <w:rFonts w:eastAsiaTheme="minorHAnsi"/>
                <w:noProof/>
                <w:lang w:eastAsia="en-US"/>
              </w:rPr>
              <w:t>Policy CC1 Climate Change</w:t>
            </w:r>
            <w:r>
              <w:rPr>
                <w:noProof/>
                <w:webHidden/>
              </w:rPr>
              <w:tab/>
            </w:r>
            <w:r>
              <w:rPr>
                <w:noProof/>
                <w:webHidden/>
              </w:rPr>
              <w:fldChar w:fldCharType="begin"/>
            </w:r>
            <w:r>
              <w:rPr>
                <w:noProof/>
                <w:webHidden/>
              </w:rPr>
              <w:instrText xml:space="preserve"> PAGEREF _Toc231373368 \h </w:instrText>
            </w:r>
            <w:r>
              <w:rPr>
                <w:noProof/>
                <w:webHidden/>
              </w:rPr>
            </w:r>
            <w:r>
              <w:rPr>
                <w:noProof/>
                <w:webHidden/>
              </w:rPr>
              <w:fldChar w:fldCharType="separate"/>
            </w:r>
            <w:r w:rsidR="00D36D3F">
              <w:rPr>
                <w:noProof/>
                <w:webHidden/>
              </w:rPr>
              <w:t>14</w:t>
            </w:r>
            <w:r>
              <w:rPr>
                <w:noProof/>
                <w:webHidden/>
              </w:rPr>
              <w:fldChar w:fldCharType="end"/>
            </w:r>
          </w:hyperlink>
        </w:p>
        <w:p w14:paraId="38500E6A" w14:textId="3E26EC2F"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69" w:history="1">
            <w:r w:rsidRPr="00695C50">
              <w:rPr>
                <w:rStyle w:val="Hyperlink"/>
                <w:rFonts w:eastAsiaTheme="minorHAnsi"/>
                <w:noProof/>
                <w:lang w:eastAsia="en-US"/>
              </w:rPr>
              <w:t>Environment</w:t>
            </w:r>
            <w:r>
              <w:rPr>
                <w:noProof/>
                <w:webHidden/>
              </w:rPr>
              <w:tab/>
            </w:r>
            <w:r>
              <w:rPr>
                <w:noProof/>
                <w:webHidden/>
              </w:rPr>
              <w:fldChar w:fldCharType="begin"/>
            </w:r>
            <w:r>
              <w:rPr>
                <w:noProof/>
                <w:webHidden/>
              </w:rPr>
              <w:instrText xml:space="preserve"> PAGEREF _Toc231373369 \h </w:instrText>
            </w:r>
            <w:r>
              <w:rPr>
                <w:noProof/>
                <w:webHidden/>
              </w:rPr>
            </w:r>
            <w:r>
              <w:rPr>
                <w:noProof/>
                <w:webHidden/>
              </w:rPr>
              <w:fldChar w:fldCharType="separate"/>
            </w:r>
            <w:r w:rsidR="00D36D3F">
              <w:rPr>
                <w:noProof/>
                <w:webHidden/>
              </w:rPr>
              <w:t>15</w:t>
            </w:r>
            <w:r>
              <w:rPr>
                <w:noProof/>
                <w:webHidden/>
              </w:rPr>
              <w:fldChar w:fldCharType="end"/>
            </w:r>
          </w:hyperlink>
        </w:p>
        <w:p w14:paraId="7245C5E8" w14:textId="7ED127EC"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0" w:history="1">
            <w:r w:rsidRPr="00695C50">
              <w:rPr>
                <w:rStyle w:val="Hyperlink"/>
                <w:rFonts w:eastAsiaTheme="minorHAnsi"/>
                <w:noProof/>
                <w:lang w:eastAsia="en-US"/>
              </w:rPr>
              <w:t>Policy E1 Landscape Quality, Countryside and Open Views</w:t>
            </w:r>
            <w:r>
              <w:rPr>
                <w:noProof/>
                <w:webHidden/>
              </w:rPr>
              <w:tab/>
            </w:r>
            <w:r>
              <w:rPr>
                <w:noProof/>
                <w:webHidden/>
              </w:rPr>
              <w:fldChar w:fldCharType="begin"/>
            </w:r>
            <w:r>
              <w:rPr>
                <w:noProof/>
                <w:webHidden/>
              </w:rPr>
              <w:instrText xml:space="preserve"> PAGEREF _Toc231373370 \h </w:instrText>
            </w:r>
            <w:r>
              <w:rPr>
                <w:noProof/>
                <w:webHidden/>
              </w:rPr>
            </w:r>
            <w:r>
              <w:rPr>
                <w:noProof/>
                <w:webHidden/>
              </w:rPr>
              <w:fldChar w:fldCharType="separate"/>
            </w:r>
            <w:r w:rsidR="00D36D3F">
              <w:rPr>
                <w:noProof/>
                <w:webHidden/>
              </w:rPr>
              <w:t>15</w:t>
            </w:r>
            <w:r>
              <w:rPr>
                <w:noProof/>
                <w:webHidden/>
              </w:rPr>
              <w:fldChar w:fldCharType="end"/>
            </w:r>
          </w:hyperlink>
        </w:p>
        <w:p w14:paraId="79C64778" w14:textId="3E2BB597"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1" w:history="1">
            <w:r w:rsidRPr="00695C50">
              <w:rPr>
                <w:rStyle w:val="Hyperlink"/>
                <w:rFonts w:eastAsiaTheme="minorHAnsi"/>
                <w:noProof/>
                <w:lang w:eastAsia="en-US"/>
              </w:rPr>
              <w:t>Policy E2 Habitat Protection and Biodiversity</w:t>
            </w:r>
            <w:r>
              <w:rPr>
                <w:noProof/>
                <w:webHidden/>
              </w:rPr>
              <w:tab/>
            </w:r>
            <w:r>
              <w:rPr>
                <w:noProof/>
                <w:webHidden/>
              </w:rPr>
              <w:fldChar w:fldCharType="begin"/>
            </w:r>
            <w:r>
              <w:rPr>
                <w:noProof/>
                <w:webHidden/>
              </w:rPr>
              <w:instrText xml:space="preserve"> PAGEREF _Toc231373371 \h </w:instrText>
            </w:r>
            <w:r>
              <w:rPr>
                <w:noProof/>
                <w:webHidden/>
              </w:rPr>
            </w:r>
            <w:r>
              <w:rPr>
                <w:noProof/>
                <w:webHidden/>
              </w:rPr>
              <w:fldChar w:fldCharType="separate"/>
            </w:r>
            <w:r w:rsidR="00D36D3F">
              <w:rPr>
                <w:noProof/>
                <w:webHidden/>
              </w:rPr>
              <w:t>15</w:t>
            </w:r>
            <w:r>
              <w:rPr>
                <w:noProof/>
                <w:webHidden/>
              </w:rPr>
              <w:fldChar w:fldCharType="end"/>
            </w:r>
          </w:hyperlink>
        </w:p>
        <w:p w14:paraId="46B0BFE7" w14:textId="5B4F8AE1"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2" w:history="1">
            <w:r w:rsidRPr="00695C50">
              <w:rPr>
                <w:rStyle w:val="Hyperlink"/>
                <w:noProof/>
              </w:rPr>
              <w:t>Policy E3 Local Green Spaces</w:t>
            </w:r>
            <w:r>
              <w:rPr>
                <w:noProof/>
                <w:webHidden/>
              </w:rPr>
              <w:tab/>
            </w:r>
            <w:r>
              <w:rPr>
                <w:noProof/>
                <w:webHidden/>
              </w:rPr>
              <w:fldChar w:fldCharType="begin"/>
            </w:r>
            <w:r>
              <w:rPr>
                <w:noProof/>
                <w:webHidden/>
              </w:rPr>
              <w:instrText xml:space="preserve"> PAGEREF _Toc231373372 \h </w:instrText>
            </w:r>
            <w:r>
              <w:rPr>
                <w:noProof/>
                <w:webHidden/>
              </w:rPr>
            </w:r>
            <w:r>
              <w:rPr>
                <w:noProof/>
                <w:webHidden/>
              </w:rPr>
              <w:fldChar w:fldCharType="separate"/>
            </w:r>
            <w:r w:rsidR="00D36D3F">
              <w:rPr>
                <w:noProof/>
                <w:webHidden/>
              </w:rPr>
              <w:t>17</w:t>
            </w:r>
            <w:r>
              <w:rPr>
                <w:noProof/>
                <w:webHidden/>
              </w:rPr>
              <w:fldChar w:fldCharType="end"/>
            </w:r>
          </w:hyperlink>
        </w:p>
        <w:p w14:paraId="05BEDDC2" w14:textId="449B69EE"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3" w:history="1">
            <w:r w:rsidRPr="00695C50">
              <w:rPr>
                <w:rStyle w:val="Hyperlink"/>
                <w:noProof/>
              </w:rPr>
              <w:t>Housing</w:t>
            </w:r>
            <w:r>
              <w:rPr>
                <w:noProof/>
                <w:webHidden/>
              </w:rPr>
              <w:tab/>
            </w:r>
            <w:r>
              <w:rPr>
                <w:noProof/>
                <w:webHidden/>
              </w:rPr>
              <w:fldChar w:fldCharType="begin"/>
            </w:r>
            <w:r>
              <w:rPr>
                <w:noProof/>
                <w:webHidden/>
              </w:rPr>
              <w:instrText xml:space="preserve"> PAGEREF _Toc231373373 \h </w:instrText>
            </w:r>
            <w:r>
              <w:rPr>
                <w:noProof/>
                <w:webHidden/>
              </w:rPr>
            </w:r>
            <w:r>
              <w:rPr>
                <w:noProof/>
                <w:webHidden/>
              </w:rPr>
              <w:fldChar w:fldCharType="separate"/>
            </w:r>
            <w:r w:rsidR="00D36D3F">
              <w:rPr>
                <w:noProof/>
                <w:webHidden/>
              </w:rPr>
              <w:t>18</w:t>
            </w:r>
            <w:r>
              <w:rPr>
                <w:noProof/>
                <w:webHidden/>
              </w:rPr>
              <w:fldChar w:fldCharType="end"/>
            </w:r>
          </w:hyperlink>
        </w:p>
        <w:p w14:paraId="064E10FB" w14:textId="2036E805"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4" w:history="1">
            <w:r w:rsidRPr="00695C50">
              <w:rPr>
                <w:rStyle w:val="Hyperlink"/>
                <w:noProof/>
              </w:rPr>
              <w:t>Policy H1 Local Housing Need and Scale of Development</w:t>
            </w:r>
            <w:r>
              <w:rPr>
                <w:noProof/>
                <w:webHidden/>
              </w:rPr>
              <w:tab/>
            </w:r>
            <w:r>
              <w:rPr>
                <w:noProof/>
                <w:webHidden/>
              </w:rPr>
              <w:fldChar w:fldCharType="begin"/>
            </w:r>
            <w:r>
              <w:rPr>
                <w:noProof/>
                <w:webHidden/>
              </w:rPr>
              <w:instrText xml:space="preserve"> PAGEREF _Toc231373374 \h </w:instrText>
            </w:r>
            <w:r>
              <w:rPr>
                <w:noProof/>
                <w:webHidden/>
              </w:rPr>
            </w:r>
            <w:r>
              <w:rPr>
                <w:noProof/>
                <w:webHidden/>
              </w:rPr>
              <w:fldChar w:fldCharType="separate"/>
            </w:r>
            <w:r w:rsidR="00D36D3F">
              <w:rPr>
                <w:noProof/>
                <w:webHidden/>
              </w:rPr>
              <w:t>18</w:t>
            </w:r>
            <w:r>
              <w:rPr>
                <w:noProof/>
                <w:webHidden/>
              </w:rPr>
              <w:fldChar w:fldCharType="end"/>
            </w:r>
          </w:hyperlink>
        </w:p>
        <w:p w14:paraId="7BEE14D1" w14:textId="5B14D68C"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5" w:history="1">
            <w:r w:rsidRPr="00695C50">
              <w:rPr>
                <w:rStyle w:val="Hyperlink"/>
                <w:noProof/>
              </w:rPr>
              <w:t>Policy H2 Settlement Boundary</w:t>
            </w:r>
            <w:r>
              <w:rPr>
                <w:noProof/>
                <w:webHidden/>
              </w:rPr>
              <w:tab/>
            </w:r>
            <w:r>
              <w:rPr>
                <w:noProof/>
                <w:webHidden/>
              </w:rPr>
              <w:fldChar w:fldCharType="begin"/>
            </w:r>
            <w:r>
              <w:rPr>
                <w:noProof/>
                <w:webHidden/>
              </w:rPr>
              <w:instrText xml:space="preserve"> PAGEREF _Toc231373375 \h </w:instrText>
            </w:r>
            <w:r>
              <w:rPr>
                <w:noProof/>
                <w:webHidden/>
              </w:rPr>
            </w:r>
            <w:r>
              <w:rPr>
                <w:noProof/>
                <w:webHidden/>
              </w:rPr>
              <w:fldChar w:fldCharType="separate"/>
            </w:r>
            <w:r w:rsidR="00D36D3F">
              <w:rPr>
                <w:noProof/>
                <w:webHidden/>
              </w:rPr>
              <w:t>18</w:t>
            </w:r>
            <w:r>
              <w:rPr>
                <w:noProof/>
                <w:webHidden/>
              </w:rPr>
              <w:fldChar w:fldCharType="end"/>
            </w:r>
          </w:hyperlink>
        </w:p>
        <w:p w14:paraId="77A1997F" w14:textId="0A80377F"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6" w:history="1">
            <w:r w:rsidRPr="00695C50">
              <w:rPr>
                <w:rStyle w:val="Hyperlink"/>
                <w:noProof/>
              </w:rPr>
              <w:t>Policy H3 Wychwood Village</w:t>
            </w:r>
            <w:r>
              <w:rPr>
                <w:noProof/>
                <w:webHidden/>
              </w:rPr>
              <w:tab/>
            </w:r>
            <w:r>
              <w:rPr>
                <w:noProof/>
                <w:webHidden/>
              </w:rPr>
              <w:fldChar w:fldCharType="begin"/>
            </w:r>
            <w:r>
              <w:rPr>
                <w:noProof/>
                <w:webHidden/>
              </w:rPr>
              <w:instrText xml:space="preserve"> PAGEREF _Toc231373376 \h </w:instrText>
            </w:r>
            <w:r>
              <w:rPr>
                <w:noProof/>
                <w:webHidden/>
              </w:rPr>
            </w:r>
            <w:r>
              <w:rPr>
                <w:noProof/>
                <w:webHidden/>
              </w:rPr>
              <w:fldChar w:fldCharType="separate"/>
            </w:r>
            <w:r w:rsidR="00D36D3F">
              <w:rPr>
                <w:noProof/>
                <w:webHidden/>
              </w:rPr>
              <w:t>19</w:t>
            </w:r>
            <w:r>
              <w:rPr>
                <w:noProof/>
                <w:webHidden/>
              </w:rPr>
              <w:fldChar w:fldCharType="end"/>
            </w:r>
          </w:hyperlink>
        </w:p>
        <w:p w14:paraId="0D8A9BD8" w14:textId="1D62A350"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7" w:history="1">
            <w:r w:rsidRPr="00695C50">
              <w:rPr>
                <w:rStyle w:val="Hyperlink"/>
                <w:noProof/>
              </w:rPr>
              <w:t>Policy H4 Car Parking on Existing and New Developments</w:t>
            </w:r>
            <w:r>
              <w:rPr>
                <w:noProof/>
                <w:webHidden/>
              </w:rPr>
              <w:tab/>
            </w:r>
            <w:r>
              <w:rPr>
                <w:noProof/>
                <w:webHidden/>
              </w:rPr>
              <w:fldChar w:fldCharType="begin"/>
            </w:r>
            <w:r>
              <w:rPr>
                <w:noProof/>
                <w:webHidden/>
              </w:rPr>
              <w:instrText xml:space="preserve"> PAGEREF _Toc231373377 \h </w:instrText>
            </w:r>
            <w:r>
              <w:rPr>
                <w:noProof/>
                <w:webHidden/>
              </w:rPr>
            </w:r>
            <w:r>
              <w:rPr>
                <w:noProof/>
                <w:webHidden/>
              </w:rPr>
              <w:fldChar w:fldCharType="separate"/>
            </w:r>
            <w:r w:rsidR="00D36D3F">
              <w:rPr>
                <w:noProof/>
                <w:webHidden/>
              </w:rPr>
              <w:t>19</w:t>
            </w:r>
            <w:r>
              <w:rPr>
                <w:noProof/>
                <w:webHidden/>
              </w:rPr>
              <w:fldChar w:fldCharType="end"/>
            </w:r>
          </w:hyperlink>
        </w:p>
        <w:p w14:paraId="198966F1" w14:textId="1E4A7315"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8" w:history="1">
            <w:r w:rsidRPr="00695C50">
              <w:rPr>
                <w:rStyle w:val="Hyperlink"/>
                <w:noProof/>
              </w:rPr>
              <w:t>Transport</w:t>
            </w:r>
            <w:r>
              <w:rPr>
                <w:noProof/>
                <w:webHidden/>
              </w:rPr>
              <w:tab/>
            </w:r>
            <w:r>
              <w:rPr>
                <w:noProof/>
                <w:webHidden/>
              </w:rPr>
              <w:fldChar w:fldCharType="begin"/>
            </w:r>
            <w:r>
              <w:rPr>
                <w:noProof/>
                <w:webHidden/>
              </w:rPr>
              <w:instrText xml:space="preserve"> PAGEREF _Toc231373378 \h </w:instrText>
            </w:r>
            <w:r>
              <w:rPr>
                <w:noProof/>
                <w:webHidden/>
              </w:rPr>
            </w:r>
            <w:r>
              <w:rPr>
                <w:noProof/>
                <w:webHidden/>
              </w:rPr>
              <w:fldChar w:fldCharType="separate"/>
            </w:r>
            <w:r w:rsidR="00D36D3F">
              <w:rPr>
                <w:noProof/>
                <w:webHidden/>
              </w:rPr>
              <w:t>19</w:t>
            </w:r>
            <w:r>
              <w:rPr>
                <w:noProof/>
                <w:webHidden/>
              </w:rPr>
              <w:fldChar w:fldCharType="end"/>
            </w:r>
          </w:hyperlink>
        </w:p>
        <w:p w14:paraId="473EEB3D" w14:textId="5B60440F"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79" w:history="1">
            <w:r w:rsidRPr="00695C50">
              <w:rPr>
                <w:rStyle w:val="Hyperlink"/>
                <w:noProof/>
              </w:rPr>
              <w:t>Policy T1 Traffic Management</w:t>
            </w:r>
            <w:r>
              <w:rPr>
                <w:noProof/>
                <w:webHidden/>
              </w:rPr>
              <w:tab/>
            </w:r>
            <w:r>
              <w:rPr>
                <w:noProof/>
                <w:webHidden/>
              </w:rPr>
              <w:fldChar w:fldCharType="begin"/>
            </w:r>
            <w:r>
              <w:rPr>
                <w:noProof/>
                <w:webHidden/>
              </w:rPr>
              <w:instrText xml:space="preserve"> PAGEREF _Toc231373379 \h </w:instrText>
            </w:r>
            <w:r>
              <w:rPr>
                <w:noProof/>
                <w:webHidden/>
              </w:rPr>
            </w:r>
            <w:r>
              <w:rPr>
                <w:noProof/>
                <w:webHidden/>
              </w:rPr>
              <w:fldChar w:fldCharType="separate"/>
            </w:r>
            <w:r w:rsidR="00D36D3F">
              <w:rPr>
                <w:noProof/>
                <w:webHidden/>
              </w:rPr>
              <w:t>19</w:t>
            </w:r>
            <w:r>
              <w:rPr>
                <w:noProof/>
                <w:webHidden/>
              </w:rPr>
              <w:fldChar w:fldCharType="end"/>
            </w:r>
          </w:hyperlink>
        </w:p>
        <w:p w14:paraId="53D36C22" w14:textId="3BC28E28"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0" w:history="1">
            <w:r w:rsidRPr="00695C50">
              <w:rPr>
                <w:rStyle w:val="Hyperlink"/>
                <w:noProof/>
              </w:rPr>
              <w:t>Policy T2 New Accesses</w:t>
            </w:r>
            <w:r>
              <w:rPr>
                <w:noProof/>
                <w:webHidden/>
              </w:rPr>
              <w:tab/>
            </w:r>
            <w:r>
              <w:rPr>
                <w:noProof/>
                <w:webHidden/>
              </w:rPr>
              <w:fldChar w:fldCharType="begin"/>
            </w:r>
            <w:r>
              <w:rPr>
                <w:noProof/>
                <w:webHidden/>
              </w:rPr>
              <w:instrText xml:space="preserve"> PAGEREF _Toc231373380 \h </w:instrText>
            </w:r>
            <w:r>
              <w:rPr>
                <w:noProof/>
                <w:webHidden/>
              </w:rPr>
            </w:r>
            <w:r>
              <w:rPr>
                <w:noProof/>
                <w:webHidden/>
              </w:rPr>
              <w:fldChar w:fldCharType="separate"/>
            </w:r>
            <w:r w:rsidR="00D36D3F">
              <w:rPr>
                <w:noProof/>
                <w:webHidden/>
              </w:rPr>
              <w:t>20</w:t>
            </w:r>
            <w:r>
              <w:rPr>
                <w:noProof/>
                <w:webHidden/>
              </w:rPr>
              <w:fldChar w:fldCharType="end"/>
            </w:r>
          </w:hyperlink>
        </w:p>
        <w:p w14:paraId="70E8408C" w14:textId="3CE30C76"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1" w:history="1">
            <w:r w:rsidRPr="00695C50">
              <w:rPr>
                <w:rStyle w:val="Hyperlink"/>
                <w:noProof/>
              </w:rPr>
              <w:t>Policy T3 Footpaths</w:t>
            </w:r>
            <w:r>
              <w:rPr>
                <w:noProof/>
                <w:webHidden/>
              </w:rPr>
              <w:tab/>
            </w:r>
            <w:r>
              <w:rPr>
                <w:noProof/>
                <w:webHidden/>
              </w:rPr>
              <w:fldChar w:fldCharType="begin"/>
            </w:r>
            <w:r>
              <w:rPr>
                <w:noProof/>
                <w:webHidden/>
              </w:rPr>
              <w:instrText xml:space="preserve"> PAGEREF _Toc231373381 \h </w:instrText>
            </w:r>
            <w:r>
              <w:rPr>
                <w:noProof/>
                <w:webHidden/>
              </w:rPr>
            </w:r>
            <w:r>
              <w:rPr>
                <w:noProof/>
                <w:webHidden/>
              </w:rPr>
              <w:fldChar w:fldCharType="separate"/>
            </w:r>
            <w:r w:rsidR="00D36D3F">
              <w:rPr>
                <w:noProof/>
                <w:webHidden/>
              </w:rPr>
              <w:t>20</w:t>
            </w:r>
            <w:r>
              <w:rPr>
                <w:noProof/>
                <w:webHidden/>
              </w:rPr>
              <w:fldChar w:fldCharType="end"/>
            </w:r>
          </w:hyperlink>
        </w:p>
        <w:p w14:paraId="19011FCA" w14:textId="5EC68E7A"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2" w:history="1">
            <w:r w:rsidRPr="00695C50">
              <w:rPr>
                <w:rStyle w:val="Hyperlink"/>
                <w:noProof/>
              </w:rPr>
              <w:t>Local Economy</w:t>
            </w:r>
            <w:r>
              <w:rPr>
                <w:noProof/>
                <w:webHidden/>
              </w:rPr>
              <w:tab/>
            </w:r>
            <w:r>
              <w:rPr>
                <w:noProof/>
                <w:webHidden/>
              </w:rPr>
              <w:fldChar w:fldCharType="begin"/>
            </w:r>
            <w:r>
              <w:rPr>
                <w:noProof/>
                <w:webHidden/>
              </w:rPr>
              <w:instrText xml:space="preserve"> PAGEREF _Toc231373382 \h </w:instrText>
            </w:r>
            <w:r>
              <w:rPr>
                <w:noProof/>
                <w:webHidden/>
              </w:rPr>
            </w:r>
            <w:r>
              <w:rPr>
                <w:noProof/>
                <w:webHidden/>
              </w:rPr>
              <w:fldChar w:fldCharType="separate"/>
            </w:r>
            <w:r w:rsidR="00D36D3F">
              <w:rPr>
                <w:noProof/>
                <w:webHidden/>
              </w:rPr>
              <w:t>20</w:t>
            </w:r>
            <w:r>
              <w:rPr>
                <w:noProof/>
                <w:webHidden/>
              </w:rPr>
              <w:fldChar w:fldCharType="end"/>
            </w:r>
          </w:hyperlink>
        </w:p>
        <w:p w14:paraId="5B2D55A2" w14:textId="0A152CF2"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3" w:history="1">
            <w:r w:rsidRPr="00695C50">
              <w:rPr>
                <w:rStyle w:val="Hyperlink"/>
                <w:noProof/>
              </w:rPr>
              <w:t>Policy LE1 Supporting Homeworking</w:t>
            </w:r>
            <w:r>
              <w:rPr>
                <w:noProof/>
                <w:webHidden/>
              </w:rPr>
              <w:tab/>
            </w:r>
            <w:r>
              <w:rPr>
                <w:noProof/>
                <w:webHidden/>
              </w:rPr>
              <w:fldChar w:fldCharType="begin"/>
            </w:r>
            <w:r>
              <w:rPr>
                <w:noProof/>
                <w:webHidden/>
              </w:rPr>
              <w:instrText xml:space="preserve"> PAGEREF _Toc231373383 \h </w:instrText>
            </w:r>
            <w:r>
              <w:rPr>
                <w:noProof/>
                <w:webHidden/>
              </w:rPr>
            </w:r>
            <w:r>
              <w:rPr>
                <w:noProof/>
                <w:webHidden/>
              </w:rPr>
              <w:fldChar w:fldCharType="separate"/>
            </w:r>
            <w:r w:rsidR="00D36D3F">
              <w:rPr>
                <w:noProof/>
                <w:webHidden/>
              </w:rPr>
              <w:t>20</w:t>
            </w:r>
            <w:r>
              <w:rPr>
                <w:noProof/>
                <w:webHidden/>
              </w:rPr>
              <w:fldChar w:fldCharType="end"/>
            </w:r>
          </w:hyperlink>
        </w:p>
        <w:p w14:paraId="753B0C1A" w14:textId="2101681E"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4" w:history="1">
            <w:r w:rsidRPr="00695C50">
              <w:rPr>
                <w:rStyle w:val="Hyperlink"/>
                <w:noProof/>
              </w:rPr>
              <w:t>Policy LE2 Supporting Small Scale Business Development</w:t>
            </w:r>
            <w:r>
              <w:rPr>
                <w:noProof/>
                <w:webHidden/>
              </w:rPr>
              <w:tab/>
            </w:r>
            <w:r>
              <w:rPr>
                <w:noProof/>
                <w:webHidden/>
              </w:rPr>
              <w:fldChar w:fldCharType="begin"/>
            </w:r>
            <w:r>
              <w:rPr>
                <w:noProof/>
                <w:webHidden/>
              </w:rPr>
              <w:instrText xml:space="preserve"> PAGEREF _Toc231373384 \h </w:instrText>
            </w:r>
            <w:r>
              <w:rPr>
                <w:noProof/>
                <w:webHidden/>
              </w:rPr>
            </w:r>
            <w:r>
              <w:rPr>
                <w:noProof/>
                <w:webHidden/>
              </w:rPr>
              <w:fldChar w:fldCharType="separate"/>
            </w:r>
            <w:r w:rsidR="00D36D3F">
              <w:rPr>
                <w:noProof/>
                <w:webHidden/>
              </w:rPr>
              <w:t>21</w:t>
            </w:r>
            <w:r>
              <w:rPr>
                <w:noProof/>
                <w:webHidden/>
              </w:rPr>
              <w:fldChar w:fldCharType="end"/>
            </w:r>
          </w:hyperlink>
        </w:p>
        <w:p w14:paraId="754C42FE" w14:textId="0A699DE3"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5" w:history="1">
            <w:r w:rsidRPr="00695C50">
              <w:rPr>
                <w:rStyle w:val="Hyperlink"/>
                <w:noProof/>
              </w:rPr>
              <w:t>Community Facilities</w:t>
            </w:r>
            <w:r>
              <w:rPr>
                <w:noProof/>
                <w:webHidden/>
              </w:rPr>
              <w:tab/>
            </w:r>
            <w:r>
              <w:rPr>
                <w:noProof/>
                <w:webHidden/>
              </w:rPr>
              <w:fldChar w:fldCharType="begin"/>
            </w:r>
            <w:r>
              <w:rPr>
                <w:noProof/>
                <w:webHidden/>
              </w:rPr>
              <w:instrText xml:space="preserve"> PAGEREF _Toc231373385 \h </w:instrText>
            </w:r>
            <w:r>
              <w:rPr>
                <w:noProof/>
                <w:webHidden/>
              </w:rPr>
            </w:r>
            <w:r>
              <w:rPr>
                <w:noProof/>
                <w:webHidden/>
              </w:rPr>
              <w:fldChar w:fldCharType="separate"/>
            </w:r>
            <w:r w:rsidR="00D36D3F">
              <w:rPr>
                <w:noProof/>
                <w:webHidden/>
              </w:rPr>
              <w:t>21</w:t>
            </w:r>
            <w:r>
              <w:rPr>
                <w:noProof/>
                <w:webHidden/>
              </w:rPr>
              <w:fldChar w:fldCharType="end"/>
            </w:r>
          </w:hyperlink>
        </w:p>
        <w:p w14:paraId="09B30CBA" w14:textId="31F51D10"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6" w:history="1">
            <w:r w:rsidRPr="00695C50">
              <w:rPr>
                <w:rStyle w:val="Hyperlink"/>
                <w:noProof/>
              </w:rPr>
              <w:t>Policy C1 Community Facilities</w:t>
            </w:r>
            <w:r>
              <w:rPr>
                <w:noProof/>
                <w:webHidden/>
              </w:rPr>
              <w:tab/>
            </w:r>
            <w:r>
              <w:rPr>
                <w:noProof/>
                <w:webHidden/>
              </w:rPr>
              <w:fldChar w:fldCharType="begin"/>
            </w:r>
            <w:r>
              <w:rPr>
                <w:noProof/>
                <w:webHidden/>
              </w:rPr>
              <w:instrText xml:space="preserve"> PAGEREF _Toc231373386 \h </w:instrText>
            </w:r>
            <w:r>
              <w:rPr>
                <w:noProof/>
                <w:webHidden/>
              </w:rPr>
            </w:r>
            <w:r>
              <w:rPr>
                <w:noProof/>
                <w:webHidden/>
              </w:rPr>
              <w:fldChar w:fldCharType="separate"/>
            </w:r>
            <w:r w:rsidR="00D36D3F">
              <w:rPr>
                <w:noProof/>
                <w:webHidden/>
              </w:rPr>
              <w:t>21</w:t>
            </w:r>
            <w:r>
              <w:rPr>
                <w:noProof/>
                <w:webHidden/>
              </w:rPr>
              <w:fldChar w:fldCharType="end"/>
            </w:r>
          </w:hyperlink>
        </w:p>
        <w:p w14:paraId="34FBF830" w14:textId="02ECC29D"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7" w:history="1">
            <w:r w:rsidRPr="00695C50">
              <w:rPr>
                <w:rStyle w:val="Hyperlink"/>
                <w:noProof/>
              </w:rPr>
              <w:t>Heritage</w:t>
            </w:r>
            <w:r>
              <w:rPr>
                <w:noProof/>
                <w:webHidden/>
              </w:rPr>
              <w:tab/>
            </w:r>
            <w:r>
              <w:rPr>
                <w:noProof/>
                <w:webHidden/>
              </w:rPr>
              <w:fldChar w:fldCharType="begin"/>
            </w:r>
            <w:r>
              <w:rPr>
                <w:noProof/>
                <w:webHidden/>
              </w:rPr>
              <w:instrText xml:space="preserve"> PAGEREF _Toc231373387 \h </w:instrText>
            </w:r>
            <w:r>
              <w:rPr>
                <w:noProof/>
                <w:webHidden/>
              </w:rPr>
            </w:r>
            <w:r>
              <w:rPr>
                <w:noProof/>
                <w:webHidden/>
              </w:rPr>
              <w:fldChar w:fldCharType="separate"/>
            </w:r>
            <w:r w:rsidR="00D36D3F">
              <w:rPr>
                <w:noProof/>
                <w:webHidden/>
              </w:rPr>
              <w:t>21</w:t>
            </w:r>
            <w:r>
              <w:rPr>
                <w:noProof/>
                <w:webHidden/>
              </w:rPr>
              <w:fldChar w:fldCharType="end"/>
            </w:r>
          </w:hyperlink>
        </w:p>
        <w:p w14:paraId="416D2141" w14:textId="2FA19922"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8" w:history="1">
            <w:r w:rsidRPr="00695C50">
              <w:rPr>
                <w:rStyle w:val="Hyperlink"/>
                <w:noProof/>
              </w:rPr>
              <w:t>Policy HE1 Conservation Areas</w:t>
            </w:r>
            <w:r>
              <w:rPr>
                <w:noProof/>
                <w:webHidden/>
              </w:rPr>
              <w:tab/>
            </w:r>
            <w:r>
              <w:rPr>
                <w:noProof/>
                <w:webHidden/>
              </w:rPr>
              <w:fldChar w:fldCharType="begin"/>
            </w:r>
            <w:r>
              <w:rPr>
                <w:noProof/>
                <w:webHidden/>
              </w:rPr>
              <w:instrText xml:space="preserve"> PAGEREF _Toc231373388 \h </w:instrText>
            </w:r>
            <w:r>
              <w:rPr>
                <w:noProof/>
                <w:webHidden/>
              </w:rPr>
            </w:r>
            <w:r>
              <w:rPr>
                <w:noProof/>
                <w:webHidden/>
              </w:rPr>
              <w:fldChar w:fldCharType="separate"/>
            </w:r>
            <w:r w:rsidR="00D36D3F">
              <w:rPr>
                <w:noProof/>
                <w:webHidden/>
              </w:rPr>
              <w:t>21</w:t>
            </w:r>
            <w:r>
              <w:rPr>
                <w:noProof/>
                <w:webHidden/>
              </w:rPr>
              <w:fldChar w:fldCharType="end"/>
            </w:r>
          </w:hyperlink>
        </w:p>
        <w:p w14:paraId="12A18FF6" w14:textId="72D191B3"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89" w:history="1">
            <w:r w:rsidRPr="00695C50">
              <w:rPr>
                <w:rStyle w:val="Hyperlink"/>
                <w:noProof/>
              </w:rPr>
              <w:t>Policy HE2 Re-use of Non-Designated Heritage Assets</w:t>
            </w:r>
            <w:r>
              <w:rPr>
                <w:noProof/>
                <w:webHidden/>
              </w:rPr>
              <w:tab/>
            </w:r>
            <w:r>
              <w:rPr>
                <w:noProof/>
                <w:webHidden/>
              </w:rPr>
              <w:fldChar w:fldCharType="begin"/>
            </w:r>
            <w:r>
              <w:rPr>
                <w:noProof/>
                <w:webHidden/>
              </w:rPr>
              <w:instrText xml:space="preserve"> PAGEREF _Toc231373389 \h </w:instrText>
            </w:r>
            <w:r>
              <w:rPr>
                <w:noProof/>
                <w:webHidden/>
              </w:rPr>
            </w:r>
            <w:r>
              <w:rPr>
                <w:noProof/>
                <w:webHidden/>
              </w:rPr>
              <w:fldChar w:fldCharType="separate"/>
            </w:r>
            <w:r w:rsidR="00D36D3F">
              <w:rPr>
                <w:noProof/>
                <w:webHidden/>
              </w:rPr>
              <w:t>22</w:t>
            </w:r>
            <w:r>
              <w:rPr>
                <w:noProof/>
                <w:webHidden/>
              </w:rPr>
              <w:fldChar w:fldCharType="end"/>
            </w:r>
          </w:hyperlink>
        </w:p>
        <w:p w14:paraId="5B1C7F92" w14:textId="6B3E59CE"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0" w:history="1">
            <w:r w:rsidRPr="00695C50">
              <w:rPr>
                <w:rStyle w:val="Hyperlink"/>
                <w:noProof/>
              </w:rPr>
              <w:t>Policy HE3 Heritage Assets</w:t>
            </w:r>
            <w:r>
              <w:rPr>
                <w:noProof/>
                <w:webHidden/>
              </w:rPr>
              <w:tab/>
            </w:r>
            <w:r>
              <w:rPr>
                <w:noProof/>
                <w:webHidden/>
              </w:rPr>
              <w:fldChar w:fldCharType="begin"/>
            </w:r>
            <w:r>
              <w:rPr>
                <w:noProof/>
                <w:webHidden/>
              </w:rPr>
              <w:instrText xml:space="preserve"> PAGEREF _Toc231373390 \h </w:instrText>
            </w:r>
            <w:r>
              <w:rPr>
                <w:noProof/>
                <w:webHidden/>
              </w:rPr>
            </w:r>
            <w:r>
              <w:rPr>
                <w:noProof/>
                <w:webHidden/>
              </w:rPr>
              <w:fldChar w:fldCharType="separate"/>
            </w:r>
            <w:r w:rsidR="00D36D3F">
              <w:rPr>
                <w:noProof/>
                <w:webHidden/>
              </w:rPr>
              <w:t>22</w:t>
            </w:r>
            <w:r>
              <w:rPr>
                <w:noProof/>
                <w:webHidden/>
              </w:rPr>
              <w:fldChar w:fldCharType="end"/>
            </w:r>
          </w:hyperlink>
        </w:p>
        <w:p w14:paraId="6F56EE82" w14:textId="1D3D525A"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1" w:history="1">
            <w:r w:rsidRPr="00695C50">
              <w:rPr>
                <w:rStyle w:val="Hyperlink"/>
                <w:noProof/>
              </w:rPr>
              <w:t>Design</w:t>
            </w:r>
            <w:r>
              <w:rPr>
                <w:noProof/>
                <w:webHidden/>
              </w:rPr>
              <w:tab/>
            </w:r>
            <w:r>
              <w:rPr>
                <w:noProof/>
                <w:webHidden/>
              </w:rPr>
              <w:fldChar w:fldCharType="begin"/>
            </w:r>
            <w:r>
              <w:rPr>
                <w:noProof/>
                <w:webHidden/>
              </w:rPr>
              <w:instrText xml:space="preserve"> PAGEREF _Toc231373391 \h </w:instrText>
            </w:r>
            <w:r>
              <w:rPr>
                <w:noProof/>
                <w:webHidden/>
              </w:rPr>
            </w:r>
            <w:r>
              <w:rPr>
                <w:noProof/>
                <w:webHidden/>
              </w:rPr>
              <w:fldChar w:fldCharType="separate"/>
            </w:r>
            <w:r w:rsidR="00D36D3F">
              <w:rPr>
                <w:noProof/>
                <w:webHidden/>
              </w:rPr>
              <w:t>22</w:t>
            </w:r>
            <w:r>
              <w:rPr>
                <w:noProof/>
                <w:webHidden/>
              </w:rPr>
              <w:fldChar w:fldCharType="end"/>
            </w:r>
          </w:hyperlink>
        </w:p>
        <w:p w14:paraId="7508F5B2" w14:textId="40BC4C44"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2" w:history="1">
            <w:r w:rsidRPr="00695C50">
              <w:rPr>
                <w:rStyle w:val="Hyperlink"/>
                <w:noProof/>
              </w:rPr>
              <w:t>Policy D1 Design</w:t>
            </w:r>
            <w:r>
              <w:rPr>
                <w:noProof/>
                <w:webHidden/>
              </w:rPr>
              <w:tab/>
            </w:r>
            <w:r>
              <w:rPr>
                <w:noProof/>
                <w:webHidden/>
              </w:rPr>
              <w:fldChar w:fldCharType="begin"/>
            </w:r>
            <w:r>
              <w:rPr>
                <w:noProof/>
                <w:webHidden/>
              </w:rPr>
              <w:instrText xml:space="preserve"> PAGEREF _Toc231373392 \h </w:instrText>
            </w:r>
            <w:r>
              <w:rPr>
                <w:noProof/>
                <w:webHidden/>
              </w:rPr>
            </w:r>
            <w:r>
              <w:rPr>
                <w:noProof/>
                <w:webHidden/>
              </w:rPr>
              <w:fldChar w:fldCharType="separate"/>
            </w:r>
            <w:r w:rsidR="00D36D3F">
              <w:rPr>
                <w:noProof/>
                <w:webHidden/>
              </w:rPr>
              <w:t>22</w:t>
            </w:r>
            <w:r>
              <w:rPr>
                <w:noProof/>
                <w:webHidden/>
              </w:rPr>
              <w:fldChar w:fldCharType="end"/>
            </w:r>
          </w:hyperlink>
        </w:p>
        <w:p w14:paraId="73C6B342" w14:textId="6B1DC696"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3" w:history="1">
            <w:r w:rsidRPr="00695C50">
              <w:rPr>
                <w:rStyle w:val="Hyperlink"/>
                <w:noProof/>
              </w:rPr>
              <w:t>5. Conclusions</w:t>
            </w:r>
            <w:r>
              <w:rPr>
                <w:noProof/>
                <w:webHidden/>
              </w:rPr>
              <w:tab/>
            </w:r>
            <w:r>
              <w:rPr>
                <w:noProof/>
                <w:webHidden/>
              </w:rPr>
              <w:fldChar w:fldCharType="begin"/>
            </w:r>
            <w:r>
              <w:rPr>
                <w:noProof/>
                <w:webHidden/>
              </w:rPr>
              <w:instrText xml:space="preserve"> PAGEREF _Toc231373393 \h </w:instrText>
            </w:r>
            <w:r>
              <w:rPr>
                <w:noProof/>
                <w:webHidden/>
              </w:rPr>
            </w:r>
            <w:r>
              <w:rPr>
                <w:noProof/>
                <w:webHidden/>
              </w:rPr>
              <w:fldChar w:fldCharType="separate"/>
            </w:r>
            <w:r w:rsidR="00D36D3F">
              <w:rPr>
                <w:noProof/>
                <w:webHidden/>
              </w:rPr>
              <w:t>23</w:t>
            </w:r>
            <w:r>
              <w:rPr>
                <w:noProof/>
                <w:webHidden/>
              </w:rPr>
              <w:fldChar w:fldCharType="end"/>
            </w:r>
          </w:hyperlink>
        </w:p>
        <w:p w14:paraId="28D7E616" w14:textId="0908F9C2"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4" w:history="1">
            <w:r w:rsidRPr="00695C50">
              <w:rPr>
                <w:rStyle w:val="Hyperlink"/>
                <w:noProof/>
                <w:lang w:eastAsia="en-US"/>
              </w:rPr>
              <w:t>Summary</w:t>
            </w:r>
            <w:r>
              <w:rPr>
                <w:noProof/>
                <w:webHidden/>
              </w:rPr>
              <w:tab/>
            </w:r>
            <w:r>
              <w:rPr>
                <w:noProof/>
                <w:webHidden/>
              </w:rPr>
              <w:fldChar w:fldCharType="begin"/>
            </w:r>
            <w:r>
              <w:rPr>
                <w:noProof/>
                <w:webHidden/>
              </w:rPr>
              <w:instrText xml:space="preserve"> PAGEREF _Toc231373394 \h </w:instrText>
            </w:r>
            <w:r>
              <w:rPr>
                <w:noProof/>
                <w:webHidden/>
              </w:rPr>
            </w:r>
            <w:r>
              <w:rPr>
                <w:noProof/>
                <w:webHidden/>
              </w:rPr>
              <w:fldChar w:fldCharType="separate"/>
            </w:r>
            <w:r w:rsidR="00D36D3F">
              <w:rPr>
                <w:noProof/>
                <w:webHidden/>
              </w:rPr>
              <w:t>23</w:t>
            </w:r>
            <w:r>
              <w:rPr>
                <w:noProof/>
                <w:webHidden/>
              </w:rPr>
              <w:fldChar w:fldCharType="end"/>
            </w:r>
          </w:hyperlink>
        </w:p>
        <w:p w14:paraId="7DA29E40" w14:textId="2D8D5C85"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5" w:history="1">
            <w:r w:rsidRPr="00695C50">
              <w:rPr>
                <w:rStyle w:val="Hyperlink"/>
                <w:noProof/>
              </w:rPr>
              <w:t>The Referendum and its Area</w:t>
            </w:r>
            <w:r>
              <w:rPr>
                <w:noProof/>
                <w:webHidden/>
              </w:rPr>
              <w:tab/>
            </w:r>
            <w:r>
              <w:rPr>
                <w:noProof/>
                <w:webHidden/>
              </w:rPr>
              <w:fldChar w:fldCharType="begin"/>
            </w:r>
            <w:r>
              <w:rPr>
                <w:noProof/>
                <w:webHidden/>
              </w:rPr>
              <w:instrText xml:space="preserve"> PAGEREF _Toc231373395 \h </w:instrText>
            </w:r>
            <w:r>
              <w:rPr>
                <w:noProof/>
                <w:webHidden/>
              </w:rPr>
            </w:r>
            <w:r>
              <w:rPr>
                <w:noProof/>
                <w:webHidden/>
              </w:rPr>
              <w:fldChar w:fldCharType="separate"/>
            </w:r>
            <w:r w:rsidR="00D36D3F">
              <w:rPr>
                <w:noProof/>
                <w:webHidden/>
              </w:rPr>
              <w:t>23</w:t>
            </w:r>
            <w:r>
              <w:rPr>
                <w:noProof/>
                <w:webHidden/>
              </w:rPr>
              <w:fldChar w:fldCharType="end"/>
            </w:r>
          </w:hyperlink>
        </w:p>
        <w:p w14:paraId="629DE94B" w14:textId="141CA7AE"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6" w:history="1">
            <w:r w:rsidRPr="00695C50">
              <w:rPr>
                <w:rStyle w:val="Hyperlink"/>
                <w:noProof/>
              </w:rPr>
              <w:t>Overview</w:t>
            </w:r>
            <w:r>
              <w:rPr>
                <w:noProof/>
                <w:webHidden/>
              </w:rPr>
              <w:tab/>
            </w:r>
            <w:r>
              <w:rPr>
                <w:noProof/>
                <w:webHidden/>
              </w:rPr>
              <w:fldChar w:fldCharType="begin"/>
            </w:r>
            <w:r>
              <w:rPr>
                <w:noProof/>
                <w:webHidden/>
              </w:rPr>
              <w:instrText xml:space="preserve"> PAGEREF _Toc231373396 \h </w:instrText>
            </w:r>
            <w:r>
              <w:rPr>
                <w:noProof/>
                <w:webHidden/>
              </w:rPr>
            </w:r>
            <w:r>
              <w:rPr>
                <w:noProof/>
                <w:webHidden/>
              </w:rPr>
              <w:fldChar w:fldCharType="separate"/>
            </w:r>
            <w:r w:rsidR="00D36D3F">
              <w:rPr>
                <w:noProof/>
                <w:webHidden/>
              </w:rPr>
              <w:t>23</w:t>
            </w:r>
            <w:r>
              <w:rPr>
                <w:noProof/>
                <w:webHidden/>
              </w:rPr>
              <w:fldChar w:fldCharType="end"/>
            </w:r>
          </w:hyperlink>
        </w:p>
        <w:p w14:paraId="5F0BDFC0" w14:textId="42EFCFAE"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7" w:history="1">
            <w:r w:rsidRPr="00695C50">
              <w:rPr>
                <w:rStyle w:val="Hyperlink"/>
                <w:noProof/>
              </w:rPr>
              <w:t>Appendix 1: Modifications</w:t>
            </w:r>
            <w:r>
              <w:rPr>
                <w:noProof/>
                <w:webHidden/>
              </w:rPr>
              <w:tab/>
            </w:r>
            <w:r>
              <w:rPr>
                <w:noProof/>
                <w:webHidden/>
              </w:rPr>
              <w:fldChar w:fldCharType="begin"/>
            </w:r>
            <w:r>
              <w:rPr>
                <w:noProof/>
                <w:webHidden/>
              </w:rPr>
              <w:instrText xml:space="preserve"> PAGEREF _Toc231373397 \h </w:instrText>
            </w:r>
            <w:r>
              <w:rPr>
                <w:noProof/>
                <w:webHidden/>
              </w:rPr>
            </w:r>
            <w:r>
              <w:rPr>
                <w:noProof/>
                <w:webHidden/>
              </w:rPr>
              <w:fldChar w:fldCharType="separate"/>
            </w:r>
            <w:r w:rsidR="00D36D3F">
              <w:rPr>
                <w:noProof/>
                <w:webHidden/>
              </w:rPr>
              <w:t>25</w:t>
            </w:r>
            <w:r>
              <w:rPr>
                <w:noProof/>
                <w:webHidden/>
              </w:rPr>
              <w:fldChar w:fldCharType="end"/>
            </w:r>
          </w:hyperlink>
        </w:p>
        <w:p w14:paraId="6593AC1A" w14:textId="4B749946" w:rsidR="002F0514" w:rsidRDefault="002F0514">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31373398" w:history="1">
            <w:r w:rsidRPr="00695C50">
              <w:rPr>
                <w:rStyle w:val="Hyperlink"/>
                <w:bCs/>
                <w:iCs/>
                <w:noProof/>
              </w:rPr>
              <w:t>Appendix 2: Revised Plan 1 Strategic Allocations and Strategic Green Gaps</w:t>
            </w:r>
            <w:r>
              <w:rPr>
                <w:noProof/>
                <w:webHidden/>
              </w:rPr>
              <w:tab/>
            </w:r>
            <w:r>
              <w:rPr>
                <w:noProof/>
                <w:webHidden/>
              </w:rPr>
              <w:fldChar w:fldCharType="begin"/>
            </w:r>
            <w:r>
              <w:rPr>
                <w:noProof/>
                <w:webHidden/>
              </w:rPr>
              <w:instrText xml:space="preserve"> PAGEREF _Toc231373398 \h </w:instrText>
            </w:r>
            <w:r>
              <w:rPr>
                <w:noProof/>
                <w:webHidden/>
              </w:rPr>
            </w:r>
            <w:r>
              <w:rPr>
                <w:noProof/>
                <w:webHidden/>
              </w:rPr>
              <w:fldChar w:fldCharType="separate"/>
            </w:r>
            <w:r w:rsidR="00D36D3F">
              <w:rPr>
                <w:noProof/>
                <w:webHidden/>
              </w:rPr>
              <w:t>29</w:t>
            </w:r>
            <w:r>
              <w:rPr>
                <w:noProof/>
                <w:webHidden/>
              </w:rPr>
              <w:fldChar w:fldCharType="end"/>
            </w:r>
          </w:hyperlink>
        </w:p>
        <w:p w14:paraId="72361C36" w14:textId="6D3E5C1A" w:rsidR="005E1B1B" w:rsidRDefault="005E1B1B">
          <w:r>
            <w:rPr>
              <w:b/>
              <w:bCs/>
              <w:noProof/>
            </w:rPr>
            <w:fldChar w:fldCharType="end"/>
          </w:r>
        </w:p>
      </w:sdtContent>
    </w:sdt>
    <w:p w14:paraId="794D374B" w14:textId="77777777" w:rsidR="00170360" w:rsidRDefault="00170360">
      <w:r>
        <w:br w:type="page"/>
      </w:r>
    </w:p>
    <w:tbl>
      <w:tblPr>
        <w:tblStyle w:val="TableGrid"/>
        <w:tblW w:w="0" w:type="auto"/>
        <w:tblInd w:w="-5" w:type="dxa"/>
        <w:tblLook w:val="04A0" w:firstRow="1" w:lastRow="0" w:firstColumn="1" w:lastColumn="0" w:noHBand="0" w:noVBand="1"/>
      </w:tblPr>
      <w:tblGrid>
        <w:gridCol w:w="9021"/>
      </w:tblGrid>
      <w:tr w:rsidR="00855C44" w14:paraId="794D375B" w14:textId="77777777" w:rsidTr="00045FD6">
        <w:tc>
          <w:tcPr>
            <w:tcW w:w="9021" w:type="dxa"/>
            <w:shd w:val="clear" w:color="auto" w:fill="F2F2F2" w:themeFill="background1" w:themeFillShade="F2"/>
          </w:tcPr>
          <w:p w14:paraId="794D374C" w14:textId="56C6FA77" w:rsidR="00855C44" w:rsidRPr="00664273" w:rsidRDefault="00971A14" w:rsidP="00B5219E">
            <w:pPr>
              <w:pStyle w:val="Heading2"/>
              <w:spacing w:before="120"/>
              <w:jc w:val="center"/>
              <w:rPr>
                <w:sz w:val="24"/>
                <w:szCs w:val="24"/>
              </w:rPr>
            </w:pPr>
            <w:r w:rsidRPr="002C180A">
              <w:br w:type="page"/>
            </w:r>
            <w:bookmarkStart w:id="0" w:name="_Toc231373341"/>
            <w:r w:rsidR="00955554" w:rsidRPr="00664273">
              <w:rPr>
                <w:b/>
                <w:sz w:val="24"/>
                <w:szCs w:val="24"/>
              </w:rPr>
              <w:t>Main Findings</w:t>
            </w:r>
            <w:r w:rsidR="00955554" w:rsidRPr="00664273">
              <w:rPr>
                <w:sz w:val="24"/>
                <w:szCs w:val="24"/>
              </w:rPr>
              <w:t xml:space="preserve"> - </w:t>
            </w:r>
            <w:r w:rsidR="00855C44" w:rsidRPr="00664273">
              <w:rPr>
                <w:sz w:val="24"/>
                <w:szCs w:val="24"/>
              </w:rPr>
              <w:t>Executive Summary</w:t>
            </w:r>
            <w:bookmarkEnd w:id="0"/>
          </w:p>
          <w:p w14:paraId="794D374D" w14:textId="77777777" w:rsidR="00855C44" w:rsidRDefault="00855C44" w:rsidP="00855C44">
            <w:pPr>
              <w:ind w:left="0" w:firstLine="0"/>
              <w:jc w:val="center"/>
            </w:pPr>
          </w:p>
          <w:p w14:paraId="794D374E" w14:textId="293A90C9" w:rsidR="00955554" w:rsidRDefault="007C2D78" w:rsidP="00955554">
            <w:pPr>
              <w:ind w:left="0" w:firstLine="0"/>
              <w:jc w:val="left"/>
            </w:pPr>
            <w:r>
              <w:t>F</w:t>
            </w:r>
            <w:r w:rsidR="0056421B">
              <w:t xml:space="preserve">rom my examination of the </w:t>
            </w:r>
            <w:r w:rsidR="00FB4DC5">
              <w:t>Weston and Crewe Green</w:t>
            </w:r>
            <w:r w:rsidR="004E55A6">
              <w:t xml:space="preserve"> Neighbourhood P</w:t>
            </w:r>
            <w:r w:rsidR="0056421B">
              <w:t xml:space="preserve">lan </w:t>
            </w:r>
            <w:r w:rsidR="00246A71">
              <w:t>(the Pla</w:t>
            </w:r>
            <w:r w:rsidR="00D955FB">
              <w:t>n/</w:t>
            </w:r>
            <w:r w:rsidR="00D955FB" w:rsidRPr="00D955FB">
              <w:t>WCGNP</w:t>
            </w:r>
            <w:r w:rsidR="00246A71">
              <w:t xml:space="preserve">) </w:t>
            </w:r>
            <w:r w:rsidR="0056421B">
              <w:t>a</w:t>
            </w:r>
            <w:r w:rsidR="00A003A7">
              <w:t>nd its supporting documentation</w:t>
            </w:r>
            <w:r w:rsidR="0056421B">
              <w:t xml:space="preserve"> including the </w:t>
            </w:r>
            <w:r>
              <w:t>representations</w:t>
            </w:r>
            <w:r w:rsidR="0056421B">
              <w:t xml:space="preserve"> made, I have concluded that sub</w:t>
            </w:r>
            <w:r w:rsidR="006B570E">
              <w:t>j</w:t>
            </w:r>
            <w:r>
              <w:t>ect</w:t>
            </w:r>
            <w:r w:rsidR="0056421B">
              <w:t xml:space="preserve"> to the </w:t>
            </w:r>
            <w:r>
              <w:t xml:space="preserve">policy </w:t>
            </w:r>
            <w:r w:rsidR="0056421B">
              <w:t>mo</w:t>
            </w:r>
            <w:r>
              <w:t xml:space="preserve">difications </w:t>
            </w:r>
            <w:r w:rsidR="0056421B">
              <w:t xml:space="preserve">set out </w:t>
            </w:r>
            <w:r>
              <w:t xml:space="preserve">in this report, the </w:t>
            </w:r>
            <w:r w:rsidR="00E718D8">
              <w:t>P</w:t>
            </w:r>
            <w:r>
              <w:t>lan meets the Basic Conditions.</w:t>
            </w:r>
          </w:p>
          <w:p w14:paraId="794D374F" w14:textId="77777777" w:rsidR="007C2D78" w:rsidRDefault="007C2D78" w:rsidP="00955554">
            <w:pPr>
              <w:ind w:left="0" w:firstLine="0"/>
              <w:jc w:val="left"/>
            </w:pPr>
          </w:p>
          <w:p w14:paraId="794D3751" w14:textId="091F95D5" w:rsidR="007C2D78" w:rsidRDefault="007C2D78" w:rsidP="00B5219E">
            <w:pPr>
              <w:spacing w:after="120"/>
              <w:ind w:left="0" w:firstLine="0"/>
              <w:jc w:val="left"/>
            </w:pPr>
            <w:r>
              <w:t>I have also concluded that:</w:t>
            </w:r>
          </w:p>
          <w:p w14:paraId="794D3752" w14:textId="41782656" w:rsidR="007C2D78" w:rsidRDefault="00E718D8" w:rsidP="00DA0078">
            <w:pPr>
              <w:pStyle w:val="ListParagraph"/>
              <w:numPr>
                <w:ilvl w:val="3"/>
                <w:numId w:val="1"/>
              </w:numPr>
              <w:ind w:left="927"/>
              <w:jc w:val="left"/>
            </w:pPr>
            <w:r>
              <w:t>The P</w:t>
            </w:r>
            <w:r w:rsidR="007C2D78">
              <w:t>lan has been prepared and submitted for examinatio</w:t>
            </w:r>
            <w:r w:rsidR="004E55A6">
              <w:t xml:space="preserve">n by a qualifying body – </w:t>
            </w:r>
            <w:r w:rsidR="00FB4DC5">
              <w:t xml:space="preserve">Weston and Crewe Green </w:t>
            </w:r>
            <w:r w:rsidR="00FB4DC5" w:rsidRPr="00FB4DC5">
              <w:t>Parish C</w:t>
            </w:r>
            <w:r w:rsidR="005F1BAA" w:rsidRPr="00FB4DC5">
              <w:t>ouncil</w:t>
            </w:r>
            <w:r w:rsidR="007C2D78" w:rsidRPr="00FB4DC5">
              <w:t>;</w:t>
            </w:r>
          </w:p>
          <w:p w14:paraId="794D3753" w14:textId="044DE3A8" w:rsidR="007C2D78" w:rsidRDefault="007C2D78" w:rsidP="00DA0078">
            <w:pPr>
              <w:pStyle w:val="ListParagraph"/>
              <w:numPr>
                <w:ilvl w:val="3"/>
                <w:numId w:val="1"/>
              </w:numPr>
              <w:ind w:left="927"/>
              <w:jc w:val="left"/>
            </w:pPr>
            <w:r>
              <w:t xml:space="preserve">The </w:t>
            </w:r>
            <w:r w:rsidR="00E718D8">
              <w:t>P</w:t>
            </w:r>
            <w:r>
              <w:t xml:space="preserve">lan has been prepared for an area properly designated </w:t>
            </w:r>
            <w:r w:rsidRPr="00FB4DC5">
              <w:t xml:space="preserve">– </w:t>
            </w:r>
            <w:r w:rsidR="005B50E6" w:rsidRPr="00FB4DC5">
              <w:t xml:space="preserve">the </w:t>
            </w:r>
            <w:r w:rsidR="00FB4DC5" w:rsidRPr="00FB4DC5">
              <w:t xml:space="preserve">Weston and Crewe Green Neighbourhood Plan </w:t>
            </w:r>
            <w:r w:rsidR="00A87D16">
              <w:t>A</w:t>
            </w:r>
            <w:r w:rsidR="005B50E6" w:rsidRPr="00FB4DC5">
              <w:t>rea</w:t>
            </w:r>
            <w:r w:rsidR="00FB4DC5">
              <w:t xml:space="preserve"> shown on the map on page 2 of the Plan</w:t>
            </w:r>
            <w:r w:rsidR="00363D31">
              <w:t>;</w:t>
            </w:r>
          </w:p>
          <w:p w14:paraId="794D3754" w14:textId="77777777" w:rsidR="007C2D78" w:rsidRDefault="00E718D8" w:rsidP="00DA0078">
            <w:pPr>
              <w:pStyle w:val="ListParagraph"/>
              <w:numPr>
                <w:ilvl w:val="3"/>
                <w:numId w:val="1"/>
              </w:numPr>
              <w:ind w:left="927"/>
              <w:jc w:val="left"/>
            </w:pPr>
            <w:r>
              <w:t>The P</w:t>
            </w:r>
            <w:r w:rsidR="007C2D78">
              <w:t xml:space="preserve">lan specifies the period to which it is to take effect – </w:t>
            </w:r>
            <w:r w:rsidR="00FB4DC5">
              <w:t>2015 - 2030</w:t>
            </w:r>
            <w:r w:rsidR="007C2D78">
              <w:t xml:space="preserve">; and </w:t>
            </w:r>
          </w:p>
          <w:p w14:paraId="794D3755" w14:textId="77777777" w:rsidR="007C2D78" w:rsidRDefault="007C2D78" w:rsidP="00DA0078">
            <w:pPr>
              <w:pStyle w:val="ListParagraph"/>
              <w:numPr>
                <w:ilvl w:val="3"/>
                <w:numId w:val="1"/>
              </w:numPr>
              <w:ind w:left="927"/>
              <w:jc w:val="left"/>
            </w:pPr>
            <w:r>
              <w:t>The polic</w:t>
            </w:r>
            <w:r w:rsidR="00F5450A">
              <w:t>i</w:t>
            </w:r>
            <w:r>
              <w:t>es relate to the development and use of land for a designated neighbourhood area.</w:t>
            </w:r>
          </w:p>
          <w:p w14:paraId="794D3756" w14:textId="77777777" w:rsidR="007C2D78" w:rsidRDefault="007C2D78" w:rsidP="007C2D78">
            <w:pPr>
              <w:ind w:left="0" w:firstLine="0"/>
              <w:jc w:val="left"/>
            </w:pPr>
          </w:p>
          <w:p w14:paraId="794D3757" w14:textId="0729F99A" w:rsidR="007C2D78" w:rsidRDefault="007C2D78" w:rsidP="007C2D78">
            <w:pPr>
              <w:ind w:left="0" w:firstLine="0"/>
              <w:jc w:val="left"/>
            </w:pPr>
            <w:r>
              <w:t>I</w:t>
            </w:r>
            <w:r w:rsidR="006B570E">
              <w:t xml:space="preserve"> </w:t>
            </w:r>
            <w:r>
              <w:t>recom</w:t>
            </w:r>
            <w:r w:rsidR="006B570E">
              <w:t xml:space="preserve">mend that the </w:t>
            </w:r>
            <w:r w:rsidR="00E718D8">
              <w:t>P</w:t>
            </w:r>
            <w:r>
              <w:t>lan, once modified</w:t>
            </w:r>
            <w:r w:rsidR="006B570E">
              <w:t xml:space="preserve">, </w:t>
            </w:r>
            <w:r>
              <w:t xml:space="preserve">proceeds to </w:t>
            </w:r>
            <w:r w:rsidR="00A87D16">
              <w:t>r</w:t>
            </w:r>
            <w:r>
              <w:t>eferendum on the ba</w:t>
            </w:r>
            <w:r w:rsidR="006B570E">
              <w:t>s</w:t>
            </w:r>
            <w:r>
              <w:t xml:space="preserve">is </w:t>
            </w:r>
            <w:r w:rsidR="006B570E">
              <w:t xml:space="preserve">that it has </w:t>
            </w:r>
            <w:r>
              <w:t>met all the rel</w:t>
            </w:r>
            <w:r w:rsidR="006B570E">
              <w:t>e</w:t>
            </w:r>
            <w:r>
              <w:t>v</w:t>
            </w:r>
            <w:r w:rsidR="006B570E">
              <w:t>a</w:t>
            </w:r>
            <w:r>
              <w:t>nt legal requi</w:t>
            </w:r>
            <w:r w:rsidR="006B570E">
              <w:t>rements</w:t>
            </w:r>
            <w:r>
              <w:t xml:space="preserve">. </w:t>
            </w:r>
          </w:p>
          <w:p w14:paraId="794D3758" w14:textId="77777777" w:rsidR="007C2D78" w:rsidRDefault="007C2D78" w:rsidP="007C2D78">
            <w:pPr>
              <w:ind w:left="0" w:firstLine="0"/>
              <w:jc w:val="left"/>
            </w:pPr>
          </w:p>
          <w:p w14:paraId="794D375A" w14:textId="1BC3C8A0" w:rsidR="00855C44" w:rsidRDefault="006B570E" w:rsidP="00B5219E">
            <w:pPr>
              <w:spacing w:after="120"/>
              <w:ind w:left="0" w:firstLine="0"/>
              <w:jc w:val="left"/>
            </w:pPr>
            <w:r>
              <w:t xml:space="preserve">I have considered whether the </w:t>
            </w:r>
            <w:r w:rsidR="007C2D78">
              <w:t>refer</w:t>
            </w:r>
            <w:r>
              <w:t>e</w:t>
            </w:r>
            <w:r w:rsidR="007C2D78">
              <w:t>ndu</w:t>
            </w:r>
            <w:r>
              <w:t>m</w:t>
            </w:r>
            <w:r w:rsidR="007C2D78">
              <w:t xml:space="preserve"> area </w:t>
            </w:r>
            <w:r>
              <w:t>should extend beyond the designated are</w:t>
            </w:r>
            <w:r w:rsidR="00F5450A">
              <w:t>a</w:t>
            </w:r>
            <w:r w:rsidR="00E718D8">
              <w:t xml:space="preserve"> to which the P</w:t>
            </w:r>
            <w:r>
              <w:t xml:space="preserve">lan relates and have concluded </w:t>
            </w:r>
            <w:r w:rsidR="004E55A6">
              <w:t xml:space="preserve">that </w:t>
            </w:r>
            <w:r w:rsidRPr="00AB4F9E">
              <w:t>it should not.</w:t>
            </w:r>
            <w:r w:rsidR="007C2D78">
              <w:t xml:space="preserve">  </w:t>
            </w:r>
          </w:p>
        </w:tc>
      </w:tr>
    </w:tbl>
    <w:p w14:paraId="794D375C" w14:textId="77777777" w:rsidR="00855C44" w:rsidRDefault="00855C44"/>
    <w:p w14:paraId="794D375E" w14:textId="77777777" w:rsidR="0083641B" w:rsidRPr="00664273" w:rsidRDefault="00955554" w:rsidP="00B5219E">
      <w:pPr>
        <w:pStyle w:val="Heading2"/>
        <w:spacing w:before="120"/>
        <w:rPr>
          <w:sz w:val="24"/>
          <w:szCs w:val="24"/>
        </w:rPr>
      </w:pPr>
      <w:bookmarkStart w:id="1" w:name="_Toc231373342"/>
      <w:r w:rsidRPr="00664273">
        <w:rPr>
          <w:sz w:val="24"/>
          <w:szCs w:val="24"/>
        </w:rPr>
        <w:t>1. Introduction and Background</w:t>
      </w:r>
      <w:bookmarkEnd w:id="1"/>
      <w:r w:rsidR="002B0246" w:rsidRPr="00664273">
        <w:rPr>
          <w:sz w:val="24"/>
          <w:szCs w:val="24"/>
        </w:rPr>
        <w:t xml:space="preserve"> </w:t>
      </w:r>
    </w:p>
    <w:p w14:paraId="794D375F" w14:textId="77777777" w:rsidR="00955554" w:rsidRPr="002B0246" w:rsidRDefault="002B0246" w:rsidP="00B5219E">
      <w:pPr>
        <w:jc w:val="left"/>
        <w:rPr>
          <w:b/>
          <w:color w:val="FF0000"/>
        </w:rPr>
      </w:pPr>
      <w:r w:rsidRPr="002B0246">
        <w:rPr>
          <w:b/>
        </w:rPr>
        <w:t xml:space="preserve"> </w:t>
      </w:r>
    </w:p>
    <w:p w14:paraId="794D3760" w14:textId="5697B2C5" w:rsidR="00955554" w:rsidRPr="008D0ABC" w:rsidRDefault="00FB4DC5" w:rsidP="00B5219E">
      <w:pPr>
        <w:pStyle w:val="Heading2"/>
        <w:rPr>
          <w:szCs w:val="22"/>
        </w:rPr>
      </w:pPr>
      <w:bookmarkStart w:id="2" w:name="_Toc231373343"/>
      <w:r w:rsidRPr="008D0ABC">
        <w:rPr>
          <w:szCs w:val="22"/>
        </w:rPr>
        <w:t xml:space="preserve">Weston and Crewe Green </w:t>
      </w:r>
      <w:r w:rsidR="004E55A6" w:rsidRPr="008D0ABC">
        <w:rPr>
          <w:szCs w:val="22"/>
        </w:rPr>
        <w:t xml:space="preserve">Neighbourhood </w:t>
      </w:r>
      <w:r w:rsidR="00955554" w:rsidRPr="008D0ABC">
        <w:rPr>
          <w:szCs w:val="22"/>
        </w:rPr>
        <w:t>Plan</w:t>
      </w:r>
      <w:r w:rsidR="004E55A6" w:rsidRPr="008D0ABC">
        <w:rPr>
          <w:szCs w:val="22"/>
        </w:rPr>
        <w:t xml:space="preserve"> 20</w:t>
      </w:r>
      <w:r w:rsidRPr="008D0ABC">
        <w:rPr>
          <w:szCs w:val="22"/>
        </w:rPr>
        <w:t xml:space="preserve">15 </w:t>
      </w:r>
      <w:r w:rsidR="00B2297D" w:rsidRPr="008D0ABC">
        <w:rPr>
          <w:szCs w:val="22"/>
        </w:rPr>
        <w:t xml:space="preserve">- </w:t>
      </w:r>
      <w:r w:rsidRPr="008D0ABC">
        <w:rPr>
          <w:szCs w:val="22"/>
        </w:rPr>
        <w:t>2030</w:t>
      </w:r>
      <w:bookmarkEnd w:id="2"/>
    </w:p>
    <w:p w14:paraId="2655AC2E" w14:textId="77777777" w:rsidR="00246A71" w:rsidRPr="008D5CF6" w:rsidRDefault="00246A71" w:rsidP="00B5219E">
      <w:pPr>
        <w:jc w:val="left"/>
        <w:rPr>
          <w:iCs/>
        </w:rPr>
      </w:pPr>
    </w:p>
    <w:p w14:paraId="794D3761" w14:textId="5EE1782E" w:rsidR="00CF1702" w:rsidRDefault="0041589D" w:rsidP="00B5219E">
      <w:pPr>
        <w:pStyle w:val="Default"/>
        <w:numPr>
          <w:ilvl w:val="1"/>
          <w:numId w:val="13"/>
        </w:numPr>
        <w:ind w:left="709" w:hanging="721"/>
        <w:rPr>
          <w:rFonts w:ascii="Verdana" w:hAnsi="Verdana"/>
          <w:sz w:val="22"/>
          <w:szCs w:val="22"/>
        </w:rPr>
      </w:pPr>
      <w:r w:rsidRPr="0036534F">
        <w:rPr>
          <w:rFonts w:ascii="Verdana" w:hAnsi="Verdana"/>
          <w:sz w:val="22"/>
          <w:szCs w:val="22"/>
        </w:rPr>
        <w:t xml:space="preserve">The designated Neighbourhood Plan Area forms part of the southern hinterland of Crewe and </w:t>
      </w:r>
      <w:r>
        <w:rPr>
          <w:rFonts w:ascii="Verdana" w:hAnsi="Verdana"/>
          <w:sz w:val="22"/>
          <w:szCs w:val="22"/>
        </w:rPr>
        <w:t xml:space="preserve">is located </w:t>
      </w:r>
      <w:r w:rsidRPr="0036534F">
        <w:rPr>
          <w:rFonts w:ascii="Verdana" w:hAnsi="Verdana"/>
          <w:sz w:val="22"/>
          <w:szCs w:val="22"/>
        </w:rPr>
        <w:t>around 5km from the centre</w:t>
      </w:r>
      <w:r w:rsidR="00CF1702">
        <w:rPr>
          <w:rFonts w:ascii="Verdana" w:hAnsi="Verdana"/>
          <w:sz w:val="22"/>
          <w:szCs w:val="22"/>
        </w:rPr>
        <w:t>, centred on Weston Village which has a history dating back to Saxon times</w:t>
      </w:r>
      <w:r w:rsidRPr="0036534F">
        <w:rPr>
          <w:rFonts w:ascii="Verdana" w:hAnsi="Verdana"/>
          <w:sz w:val="22"/>
          <w:szCs w:val="22"/>
        </w:rPr>
        <w:t>.  It comprises 7 separate communities, each having its own character and</w:t>
      </w:r>
      <w:r w:rsidR="00CF1702">
        <w:rPr>
          <w:rFonts w:ascii="Verdana" w:hAnsi="Verdana"/>
          <w:sz w:val="22"/>
          <w:szCs w:val="22"/>
        </w:rPr>
        <w:t xml:space="preserve"> had a total population of around 2,100 in 900 households </w:t>
      </w:r>
      <w:r w:rsidRPr="0036534F">
        <w:rPr>
          <w:rFonts w:ascii="Verdana" w:hAnsi="Verdana"/>
          <w:sz w:val="22"/>
          <w:szCs w:val="22"/>
        </w:rPr>
        <w:t xml:space="preserve">at the 2021 Census.  This was a significant increase over the 2001 population of 1,240 and largely attributed to the development of Wychwood Park and Wychwood Village.  </w:t>
      </w:r>
      <w:r w:rsidR="00CF1702">
        <w:rPr>
          <w:rFonts w:ascii="Verdana" w:hAnsi="Verdana"/>
          <w:sz w:val="22"/>
          <w:szCs w:val="22"/>
        </w:rPr>
        <w:t xml:space="preserve">The Parish </w:t>
      </w:r>
      <w:r w:rsidR="001D574A">
        <w:rPr>
          <w:rFonts w:ascii="Verdana" w:hAnsi="Verdana"/>
          <w:sz w:val="22"/>
          <w:szCs w:val="22"/>
        </w:rPr>
        <w:t xml:space="preserve">has a rural character and </w:t>
      </w:r>
      <w:r w:rsidR="00CF1702">
        <w:rPr>
          <w:rFonts w:ascii="Verdana" w:hAnsi="Verdana"/>
          <w:sz w:val="22"/>
          <w:szCs w:val="22"/>
        </w:rPr>
        <w:t>contributes to the regeneration of the Crewe area by providing choice of residential environments</w:t>
      </w:r>
      <w:r w:rsidR="001D574A">
        <w:rPr>
          <w:rFonts w:ascii="Verdana" w:hAnsi="Verdana"/>
          <w:sz w:val="22"/>
          <w:szCs w:val="22"/>
        </w:rPr>
        <w:t xml:space="preserve"> and provides recreational opportunities</w:t>
      </w:r>
      <w:r w:rsidR="00CF1702">
        <w:rPr>
          <w:rFonts w:ascii="Verdana" w:hAnsi="Verdana"/>
          <w:sz w:val="22"/>
          <w:szCs w:val="22"/>
        </w:rPr>
        <w:t>.</w:t>
      </w:r>
    </w:p>
    <w:p w14:paraId="794D3762" w14:textId="77777777" w:rsidR="00CF1702" w:rsidRDefault="00CF1702" w:rsidP="00B5219E">
      <w:pPr>
        <w:pStyle w:val="Default"/>
        <w:ind w:left="1146"/>
        <w:rPr>
          <w:rFonts w:ascii="Verdana" w:hAnsi="Verdana"/>
          <w:sz w:val="22"/>
          <w:szCs w:val="22"/>
        </w:rPr>
      </w:pPr>
    </w:p>
    <w:p w14:paraId="794D3763" w14:textId="13A2DB23" w:rsidR="00E50DD2" w:rsidRDefault="00CF1702" w:rsidP="00B5219E">
      <w:pPr>
        <w:pStyle w:val="Default"/>
        <w:numPr>
          <w:ilvl w:val="1"/>
          <w:numId w:val="13"/>
        </w:numPr>
        <w:ind w:left="709" w:hanging="709"/>
        <w:rPr>
          <w:rFonts w:ascii="Verdana" w:hAnsi="Verdana"/>
          <w:sz w:val="22"/>
          <w:szCs w:val="22"/>
        </w:rPr>
      </w:pPr>
      <w:r>
        <w:rPr>
          <w:rFonts w:ascii="Verdana" w:hAnsi="Verdana"/>
          <w:sz w:val="22"/>
          <w:szCs w:val="22"/>
        </w:rPr>
        <w:t xml:space="preserve">A </w:t>
      </w:r>
      <w:r w:rsidR="0041589D" w:rsidRPr="0036534F">
        <w:rPr>
          <w:rFonts w:ascii="Verdana" w:hAnsi="Verdana"/>
          <w:sz w:val="22"/>
          <w:szCs w:val="22"/>
        </w:rPr>
        <w:t xml:space="preserve">Weston </w:t>
      </w:r>
      <w:r w:rsidR="00A87D16">
        <w:rPr>
          <w:rFonts w:ascii="Verdana" w:hAnsi="Verdana"/>
          <w:sz w:val="22"/>
          <w:szCs w:val="22"/>
        </w:rPr>
        <w:t>and</w:t>
      </w:r>
      <w:r w:rsidR="0041589D" w:rsidRPr="0036534F">
        <w:rPr>
          <w:rFonts w:ascii="Verdana" w:hAnsi="Verdana"/>
          <w:sz w:val="22"/>
          <w:szCs w:val="22"/>
        </w:rPr>
        <w:t xml:space="preserve"> Basford Neighbourhood Plan</w:t>
      </w:r>
      <w:r w:rsidR="004310CA">
        <w:rPr>
          <w:rFonts w:ascii="Verdana" w:hAnsi="Verdana"/>
          <w:sz w:val="22"/>
          <w:szCs w:val="22"/>
        </w:rPr>
        <w:t xml:space="preserve"> </w:t>
      </w:r>
      <w:r w:rsidR="0041589D" w:rsidRPr="0036534F">
        <w:rPr>
          <w:rFonts w:ascii="Verdana" w:hAnsi="Verdana"/>
          <w:sz w:val="22"/>
          <w:szCs w:val="22"/>
        </w:rPr>
        <w:t>was made</w:t>
      </w:r>
      <w:r w:rsidR="00B73F8E">
        <w:rPr>
          <w:rFonts w:ascii="Verdana" w:hAnsi="Verdana"/>
          <w:sz w:val="22"/>
          <w:szCs w:val="22"/>
        </w:rPr>
        <w:t xml:space="preserve"> (adopted)</w:t>
      </w:r>
      <w:r w:rsidR="0041589D" w:rsidRPr="0036534F">
        <w:rPr>
          <w:rFonts w:ascii="Verdana" w:hAnsi="Verdana"/>
          <w:sz w:val="22"/>
          <w:szCs w:val="22"/>
        </w:rPr>
        <w:t xml:space="preserve"> in</w:t>
      </w:r>
      <w:r w:rsidR="00B73F8E">
        <w:rPr>
          <w:rFonts w:ascii="Verdana" w:hAnsi="Verdana"/>
          <w:sz w:val="22"/>
          <w:szCs w:val="22"/>
        </w:rPr>
        <w:t xml:space="preserve"> December 2018, with a</w:t>
      </w:r>
      <w:r w:rsidR="00381ECD">
        <w:rPr>
          <w:rFonts w:ascii="Verdana" w:hAnsi="Verdana"/>
          <w:sz w:val="22"/>
          <w:szCs w:val="22"/>
        </w:rPr>
        <w:t>n</w:t>
      </w:r>
      <w:r w:rsidR="00B73F8E">
        <w:rPr>
          <w:rFonts w:ascii="Verdana" w:hAnsi="Verdana"/>
          <w:sz w:val="22"/>
          <w:szCs w:val="22"/>
        </w:rPr>
        <w:t xml:space="preserve"> updated Plan made in </w:t>
      </w:r>
      <w:r>
        <w:rPr>
          <w:rFonts w:ascii="Verdana" w:hAnsi="Verdana"/>
          <w:sz w:val="22"/>
          <w:szCs w:val="22"/>
        </w:rPr>
        <w:t>February 2024</w:t>
      </w:r>
      <w:r w:rsidR="00B73F8E">
        <w:rPr>
          <w:rFonts w:ascii="Verdana" w:hAnsi="Verdana"/>
          <w:sz w:val="22"/>
          <w:szCs w:val="22"/>
        </w:rPr>
        <w:t>,</w:t>
      </w:r>
      <w:r w:rsidR="0041589D" w:rsidRPr="0036534F">
        <w:rPr>
          <w:rFonts w:ascii="Verdana" w:hAnsi="Verdana"/>
          <w:sz w:val="22"/>
          <w:szCs w:val="22"/>
        </w:rPr>
        <w:t xml:space="preserve"> by Cheshire East Council</w:t>
      </w:r>
      <w:r w:rsidR="00381ECD">
        <w:rPr>
          <w:rFonts w:ascii="Verdana" w:hAnsi="Verdana"/>
          <w:sz w:val="22"/>
          <w:szCs w:val="22"/>
        </w:rPr>
        <w:t>,</w:t>
      </w:r>
      <w:r w:rsidR="0041589D" w:rsidRPr="0036534F">
        <w:rPr>
          <w:rFonts w:ascii="Verdana" w:hAnsi="Verdana"/>
          <w:sz w:val="22"/>
          <w:szCs w:val="22"/>
        </w:rPr>
        <w:t xml:space="preserve"> </w:t>
      </w:r>
      <w:r>
        <w:rPr>
          <w:rFonts w:ascii="Verdana" w:hAnsi="Verdana"/>
          <w:sz w:val="22"/>
          <w:szCs w:val="22"/>
        </w:rPr>
        <w:t xml:space="preserve">and this </w:t>
      </w:r>
      <w:r w:rsidR="00381ECD">
        <w:rPr>
          <w:rFonts w:ascii="Verdana" w:hAnsi="Verdana"/>
          <w:sz w:val="22"/>
          <w:szCs w:val="22"/>
        </w:rPr>
        <w:t xml:space="preserve">presently </w:t>
      </w:r>
      <w:r>
        <w:rPr>
          <w:rFonts w:ascii="Verdana" w:hAnsi="Verdana"/>
          <w:sz w:val="22"/>
          <w:szCs w:val="22"/>
        </w:rPr>
        <w:t>forms part of</w:t>
      </w:r>
      <w:r w:rsidR="0041589D" w:rsidRPr="0036534F">
        <w:rPr>
          <w:rFonts w:ascii="Verdana" w:hAnsi="Verdana"/>
          <w:sz w:val="22"/>
          <w:szCs w:val="22"/>
        </w:rPr>
        <w:t xml:space="preserve"> the overall </w:t>
      </w:r>
      <w:r w:rsidR="005126CD">
        <w:rPr>
          <w:rFonts w:ascii="Verdana" w:hAnsi="Verdana"/>
          <w:sz w:val="22"/>
          <w:szCs w:val="22"/>
        </w:rPr>
        <w:t>D</w:t>
      </w:r>
      <w:r w:rsidR="0041589D" w:rsidRPr="0036534F">
        <w:rPr>
          <w:rFonts w:ascii="Verdana" w:hAnsi="Verdana"/>
          <w:sz w:val="22"/>
          <w:szCs w:val="22"/>
        </w:rPr>
        <w:t xml:space="preserve">evelopment </w:t>
      </w:r>
      <w:r w:rsidR="005126CD">
        <w:rPr>
          <w:rFonts w:ascii="Verdana" w:hAnsi="Verdana"/>
          <w:sz w:val="22"/>
          <w:szCs w:val="22"/>
        </w:rPr>
        <w:t>P</w:t>
      </w:r>
      <w:r w:rsidR="0041589D" w:rsidRPr="0036534F">
        <w:rPr>
          <w:rFonts w:ascii="Verdana" w:hAnsi="Verdana"/>
          <w:sz w:val="22"/>
          <w:szCs w:val="22"/>
        </w:rPr>
        <w:t>lan for Cheshire East.</w:t>
      </w:r>
      <w:r w:rsidR="001D574A">
        <w:rPr>
          <w:rFonts w:ascii="Verdana" w:hAnsi="Verdana"/>
          <w:sz w:val="22"/>
          <w:szCs w:val="22"/>
        </w:rPr>
        <w:t xml:space="preserve">  </w:t>
      </w:r>
      <w:r w:rsidR="00AC1BCD">
        <w:rPr>
          <w:rFonts w:ascii="Verdana" w:hAnsi="Verdana"/>
          <w:sz w:val="22"/>
          <w:szCs w:val="22"/>
        </w:rPr>
        <w:t>The P</w:t>
      </w:r>
      <w:r w:rsidR="001D574A" w:rsidRPr="001D574A">
        <w:rPr>
          <w:rFonts w:ascii="Verdana" w:hAnsi="Verdana"/>
          <w:sz w:val="22"/>
          <w:szCs w:val="22"/>
        </w:rPr>
        <w:t xml:space="preserve">arish boundary has </w:t>
      </w:r>
      <w:r w:rsidR="001D574A">
        <w:rPr>
          <w:rFonts w:ascii="Verdana" w:hAnsi="Verdana"/>
          <w:sz w:val="22"/>
          <w:szCs w:val="22"/>
        </w:rPr>
        <w:t xml:space="preserve">now </w:t>
      </w:r>
      <w:r w:rsidR="001D574A" w:rsidRPr="001D574A">
        <w:rPr>
          <w:rFonts w:ascii="Verdana" w:hAnsi="Verdana"/>
          <w:sz w:val="22"/>
          <w:szCs w:val="22"/>
        </w:rPr>
        <w:t xml:space="preserve">been </w:t>
      </w:r>
      <w:r w:rsidR="001D574A">
        <w:rPr>
          <w:rFonts w:ascii="Verdana" w:hAnsi="Verdana"/>
          <w:sz w:val="22"/>
          <w:szCs w:val="22"/>
        </w:rPr>
        <w:t xml:space="preserve">modified with </w:t>
      </w:r>
      <w:r w:rsidR="00E50DD2">
        <w:rPr>
          <w:rFonts w:ascii="Verdana" w:hAnsi="Verdana"/>
          <w:sz w:val="22"/>
          <w:szCs w:val="22"/>
        </w:rPr>
        <w:t>the inclusion of Crewe Green, whilst the area of Wychwood Park has been transferred from Weston to Chorlton Parish.</w:t>
      </w:r>
      <w:r w:rsidR="001D574A">
        <w:rPr>
          <w:rFonts w:ascii="Verdana" w:hAnsi="Verdana"/>
          <w:sz w:val="22"/>
          <w:szCs w:val="22"/>
        </w:rPr>
        <w:t xml:space="preserve"> </w:t>
      </w:r>
      <w:r w:rsidR="001D574A" w:rsidRPr="001D574A">
        <w:rPr>
          <w:rFonts w:ascii="Verdana" w:hAnsi="Verdana"/>
          <w:sz w:val="22"/>
          <w:szCs w:val="22"/>
        </w:rPr>
        <w:t xml:space="preserve"> </w:t>
      </w:r>
      <w:r w:rsidR="00E50DD2">
        <w:rPr>
          <w:rFonts w:ascii="Verdana" w:hAnsi="Verdana"/>
          <w:sz w:val="22"/>
          <w:szCs w:val="22"/>
        </w:rPr>
        <w:t>This Neighbourhood Plan</w:t>
      </w:r>
      <w:r w:rsidR="001D574A" w:rsidRPr="001D574A">
        <w:rPr>
          <w:rFonts w:ascii="Verdana" w:hAnsi="Verdana"/>
          <w:sz w:val="22"/>
          <w:szCs w:val="22"/>
        </w:rPr>
        <w:t xml:space="preserve"> </w:t>
      </w:r>
      <w:r w:rsidR="00E50DD2">
        <w:rPr>
          <w:rFonts w:ascii="Verdana" w:hAnsi="Verdana"/>
          <w:sz w:val="22"/>
          <w:szCs w:val="22"/>
        </w:rPr>
        <w:t>reflects these</w:t>
      </w:r>
      <w:r w:rsidR="001D574A" w:rsidRPr="001D574A">
        <w:rPr>
          <w:rFonts w:ascii="Verdana" w:hAnsi="Verdana"/>
          <w:sz w:val="22"/>
          <w:szCs w:val="22"/>
        </w:rPr>
        <w:t xml:space="preserve"> change</w:t>
      </w:r>
      <w:r w:rsidR="00E50DD2">
        <w:rPr>
          <w:rFonts w:ascii="Verdana" w:hAnsi="Verdana"/>
          <w:sz w:val="22"/>
          <w:szCs w:val="22"/>
        </w:rPr>
        <w:t>s, and proposes revisions to en</w:t>
      </w:r>
      <w:r w:rsidR="001D574A" w:rsidRPr="001D574A">
        <w:rPr>
          <w:rFonts w:ascii="Verdana" w:hAnsi="Verdana"/>
          <w:sz w:val="22"/>
          <w:szCs w:val="22"/>
        </w:rPr>
        <w:t>sure the planning policies remain up to date</w:t>
      </w:r>
      <w:r w:rsidR="00E50DD2">
        <w:rPr>
          <w:rFonts w:ascii="Verdana" w:hAnsi="Verdana"/>
          <w:sz w:val="22"/>
          <w:szCs w:val="22"/>
        </w:rPr>
        <w:t>.</w:t>
      </w:r>
      <w:r w:rsidR="00E50DD2" w:rsidRPr="00E50DD2">
        <w:t xml:space="preserve"> </w:t>
      </w:r>
      <w:r w:rsidR="00E50DD2" w:rsidRPr="00E50DD2">
        <w:rPr>
          <w:rFonts w:ascii="Verdana" w:hAnsi="Verdana"/>
          <w:sz w:val="22"/>
          <w:szCs w:val="22"/>
        </w:rPr>
        <w:t xml:space="preserve">The </w:t>
      </w:r>
      <w:r w:rsidR="00E50DD2">
        <w:rPr>
          <w:rFonts w:ascii="Verdana" w:hAnsi="Verdana"/>
          <w:sz w:val="22"/>
          <w:szCs w:val="22"/>
        </w:rPr>
        <w:t xml:space="preserve">new </w:t>
      </w:r>
      <w:r w:rsidR="005126CD">
        <w:rPr>
          <w:rFonts w:ascii="Verdana" w:hAnsi="Verdana"/>
          <w:sz w:val="22"/>
          <w:szCs w:val="22"/>
        </w:rPr>
        <w:t>P</w:t>
      </w:r>
      <w:r w:rsidR="00E50DD2" w:rsidRPr="00E50DD2">
        <w:rPr>
          <w:rFonts w:ascii="Verdana" w:hAnsi="Verdana"/>
          <w:sz w:val="22"/>
          <w:szCs w:val="22"/>
        </w:rPr>
        <w:t>lan will replace the existing Weston and Basford</w:t>
      </w:r>
      <w:r w:rsidR="002E0787">
        <w:rPr>
          <w:rFonts w:ascii="Verdana" w:hAnsi="Verdana"/>
          <w:sz w:val="22"/>
          <w:szCs w:val="22"/>
        </w:rPr>
        <w:t xml:space="preserve"> Neighbourhood</w:t>
      </w:r>
      <w:r w:rsidR="00E50DD2" w:rsidRPr="00E50DD2">
        <w:rPr>
          <w:rFonts w:ascii="Verdana" w:hAnsi="Verdana"/>
          <w:sz w:val="22"/>
          <w:szCs w:val="22"/>
        </w:rPr>
        <w:t xml:space="preserve"> </w:t>
      </w:r>
      <w:r w:rsidR="007E0C52">
        <w:rPr>
          <w:rFonts w:ascii="Verdana" w:hAnsi="Verdana"/>
          <w:sz w:val="22"/>
          <w:szCs w:val="22"/>
        </w:rPr>
        <w:t>P</w:t>
      </w:r>
      <w:r w:rsidR="00E50DD2" w:rsidRPr="00E50DD2">
        <w:rPr>
          <w:rFonts w:ascii="Verdana" w:hAnsi="Verdana"/>
          <w:sz w:val="22"/>
          <w:szCs w:val="22"/>
        </w:rPr>
        <w:t>lan and will be used until 2030</w:t>
      </w:r>
      <w:r w:rsidR="00E50DD2">
        <w:rPr>
          <w:rFonts w:ascii="Verdana" w:hAnsi="Verdana"/>
          <w:sz w:val="22"/>
          <w:szCs w:val="22"/>
        </w:rPr>
        <w:t>.</w:t>
      </w:r>
    </w:p>
    <w:p w14:paraId="794D3764" w14:textId="77777777" w:rsidR="00B5689B" w:rsidRPr="00B5689B" w:rsidRDefault="00B5689B" w:rsidP="00B5219E">
      <w:pPr>
        <w:pStyle w:val="Default"/>
        <w:rPr>
          <w:rFonts w:ascii="Verdana" w:hAnsi="Verdana"/>
          <w:sz w:val="22"/>
          <w:szCs w:val="22"/>
        </w:rPr>
      </w:pPr>
    </w:p>
    <w:p w14:paraId="794D3765" w14:textId="38683290" w:rsidR="00CF1702" w:rsidRDefault="00B5689B" w:rsidP="00B5219E">
      <w:pPr>
        <w:pStyle w:val="Default"/>
        <w:numPr>
          <w:ilvl w:val="1"/>
          <w:numId w:val="13"/>
        </w:numPr>
        <w:ind w:left="709" w:hanging="709"/>
        <w:rPr>
          <w:rFonts w:ascii="Verdana" w:hAnsi="Verdana"/>
          <w:sz w:val="22"/>
          <w:szCs w:val="22"/>
        </w:rPr>
      </w:pPr>
      <w:r w:rsidRPr="00B5689B">
        <w:rPr>
          <w:rFonts w:ascii="Verdana" w:hAnsi="Verdana"/>
          <w:sz w:val="22"/>
          <w:szCs w:val="22"/>
        </w:rPr>
        <w:t>The former N</w:t>
      </w:r>
      <w:r w:rsidR="00D955FB">
        <w:rPr>
          <w:rFonts w:ascii="Verdana" w:hAnsi="Verdana"/>
          <w:sz w:val="22"/>
          <w:szCs w:val="22"/>
        </w:rPr>
        <w:t xml:space="preserve">eighbourhood </w:t>
      </w:r>
      <w:r w:rsidRPr="00B5689B">
        <w:rPr>
          <w:rFonts w:ascii="Verdana" w:hAnsi="Verdana"/>
          <w:sz w:val="22"/>
          <w:szCs w:val="22"/>
        </w:rPr>
        <w:t>P</w:t>
      </w:r>
      <w:r w:rsidR="00D955FB">
        <w:rPr>
          <w:rFonts w:ascii="Verdana" w:hAnsi="Verdana"/>
          <w:sz w:val="22"/>
          <w:szCs w:val="22"/>
        </w:rPr>
        <w:t>lan</w:t>
      </w:r>
      <w:r w:rsidRPr="00B5689B">
        <w:rPr>
          <w:rFonts w:ascii="Verdana" w:hAnsi="Verdana"/>
          <w:sz w:val="22"/>
          <w:szCs w:val="22"/>
        </w:rPr>
        <w:t xml:space="preserve"> Steering Group was reconstituted with added members representing Crewe Green</w:t>
      </w:r>
      <w:r w:rsidR="007E0C52">
        <w:rPr>
          <w:rFonts w:ascii="Verdana" w:hAnsi="Verdana"/>
          <w:sz w:val="22"/>
          <w:szCs w:val="22"/>
        </w:rPr>
        <w:t xml:space="preserve"> and communication was established across the whole of the new Plan area.  This included the use of Community Newsletters, a questionnaire and walk-in exhibitions, leading to a Regulation 14 consultation taking place between July and September 2025.  </w:t>
      </w:r>
      <w:r w:rsidR="00E50DD2">
        <w:rPr>
          <w:rFonts w:ascii="Verdana" w:hAnsi="Verdana"/>
          <w:sz w:val="22"/>
          <w:szCs w:val="22"/>
        </w:rPr>
        <w:t xml:space="preserve">  </w:t>
      </w:r>
      <w:r w:rsidR="00CF1702">
        <w:rPr>
          <w:rFonts w:ascii="Verdana" w:hAnsi="Verdana"/>
          <w:sz w:val="22"/>
          <w:szCs w:val="22"/>
        </w:rPr>
        <w:t xml:space="preserve"> </w:t>
      </w:r>
      <w:r w:rsidR="001D574A">
        <w:rPr>
          <w:rFonts w:ascii="Verdana" w:hAnsi="Verdana"/>
          <w:sz w:val="22"/>
          <w:szCs w:val="22"/>
        </w:rPr>
        <w:t xml:space="preserve"> </w:t>
      </w:r>
    </w:p>
    <w:p w14:paraId="794D3767" w14:textId="77777777" w:rsidR="00955554" w:rsidRDefault="00955554" w:rsidP="00B5219E">
      <w:pPr>
        <w:ind w:left="0" w:firstLine="0"/>
      </w:pPr>
    </w:p>
    <w:p w14:paraId="794D3768" w14:textId="77777777" w:rsidR="0083641B" w:rsidRPr="008D0ABC" w:rsidRDefault="003E0584" w:rsidP="00B5219E">
      <w:pPr>
        <w:pStyle w:val="Heading2"/>
        <w:rPr>
          <w:szCs w:val="22"/>
        </w:rPr>
      </w:pPr>
      <w:bookmarkStart w:id="3" w:name="_Toc231373344"/>
      <w:r w:rsidRPr="008D0ABC">
        <w:rPr>
          <w:szCs w:val="22"/>
        </w:rPr>
        <w:t>T</w:t>
      </w:r>
      <w:r w:rsidR="00955554" w:rsidRPr="008D0ABC">
        <w:rPr>
          <w:szCs w:val="22"/>
        </w:rPr>
        <w:t>he Independent Examiner</w:t>
      </w:r>
      <w:bookmarkEnd w:id="3"/>
    </w:p>
    <w:p w14:paraId="794D3769" w14:textId="77777777" w:rsidR="00955554" w:rsidRPr="008D5CF6" w:rsidRDefault="00955554" w:rsidP="00B5219E">
      <w:pPr>
        <w:jc w:val="left"/>
        <w:rPr>
          <w:iCs/>
        </w:rPr>
      </w:pPr>
      <w:r w:rsidRPr="00955554">
        <w:rPr>
          <w:i/>
        </w:rPr>
        <w:t xml:space="preserve"> </w:t>
      </w:r>
    </w:p>
    <w:p w14:paraId="794D376A" w14:textId="1F3DB123" w:rsidR="00333B68" w:rsidRDefault="00246A71" w:rsidP="00B5219E">
      <w:pPr>
        <w:ind w:left="720" w:hanging="720"/>
        <w:jc w:val="left"/>
      </w:pPr>
      <w:r>
        <w:t>1.4</w:t>
      </w:r>
      <w:r>
        <w:tab/>
      </w:r>
      <w:r w:rsidR="00A73AD5">
        <w:t>As th</w:t>
      </w:r>
      <w:r w:rsidR="001365AC">
        <w:t xml:space="preserve">e </w:t>
      </w:r>
      <w:r w:rsidR="00E718D8">
        <w:t>P</w:t>
      </w:r>
      <w:r w:rsidR="00A73AD5">
        <w:t xml:space="preserve">lan has </w:t>
      </w:r>
      <w:r w:rsidR="00735E60">
        <w:t xml:space="preserve">now </w:t>
      </w:r>
      <w:r w:rsidR="00A73AD5">
        <w:t xml:space="preserve">reached the examination stage, </w:t>
      </w:r>
      <w:r w:rsidR="00B87641" w:rsidRPr="00333B68">
        <w:t xml:space="preserve">I have been appointed as </w:t>
      </w:r>
      <w:r w:rsidR="00333B68" w:rsidRPr="00333B68">
        <w:t>the</w:t>
      </w:r>
      <w:r w:rsidR="00B87641" w:rsidRPr="00333B68">
        <w:t xml:space="preserve"> examiner </w:t>
      </w:r>
      <w:r w:rsidR="00333B68" w:rsidRPr="00333B68">
        <w:t xml:space="preserve">of the </w:t>
      </w:r>
      <w:r w:rsidR="00FB4DC5">
        <w:t xml:space="preserve">Weston and Crewe Green </w:t>
      </w:r>
      <w:r w:rsidR="007C6A53">
        <w:t>Neighbourhood</w:t>
      </w:r>
      <w:r w:rsidR="00333B68" w:rsidRPr="00333B68">
        <w:t xml:space="preserve"> </w:t>
      </w:r>
      <w:r w:rsidR="007C6A53">
        <w:t>P</w:t>
      </w:r>
      <w:r w:rsidR="00333B68" w:rsidRPr="00333B68">
        <w:t>lan</w:t>
      </w:r>
      <w:r w:rsidR="00FB4DC5">
        <w:t xml:space="preserve"> </w:t>
      </w:r>
      <w:r w:rsidR="00B87641" w:rsidRPr="00333B68">
        <w:t xml:space="preserve">by </w:t>
      </w:r>
      <w:r w:rsidR="00FB4DC5">
        <w:t xml:space="preserve">Cheshire East </w:t>
      </w:r>
      <w:r w:rsidR="00B87641" w:rsidRPr="00333B68">
        <w:t>Council</w:t>
      </w:r>
      <w:r w:rsidR="00FB4DC5">
        <w:t xml:space="preserve"> (CEC)</w:t>
      </w:r>
      <w:r w:rsidR="00333B68" w:rsidRPr="00333B68">
        <w:t>,</w:t>
      </w:r>
      <w:r w:rsidR="00B87641" w:rsidRPr="00333B68">
        <w:t xml:space="preserve"> with the agreement of the</w:t>
      </w:r>
      <w:r w:rsidR="00FB4DC5">
        <w:t xml:space="preserve"> Weston and Crewe Green Parish Council (WCGPC)</w:t>
      </w:r>
      <w:r w:rsidR="00B87641" w:rsidRPr="00333B68">
        <w:t xml:space="preserve">.  </w:t>
      </w:r>
    </w:p>
    <w:p w14:paraId="794D376B" w14:textId="77777777" w:rsidR="0083641B" w:rsidRPr="00333B68" w:rsidRDefault="0083641B" w:rsidP="00B5219E">
      <w:pPr>
        <w:jc w:val="left"/>
      </w:pPr>
    </w:p>
    <w:p w14:paraId="794D376C" w14:textId="0F7C77F9" w:rsidR="00955554" w:rsidRPr="00333B68" w:rsidRDefault="00333B68" w:rsidP="00B5219E">
      <w:pPr>
        <w:ind w:left="720" w:hanging="720"/>
        <w:jc w:val="left"/>
      </w:pPr>
      <w:r w:rsidRPr="00333B68">
        <w:t>1.</w:t>
      </w:r>
      <w:r w:rsidR="00246A71">
        <w:t>5</w:t>
      </w:r>
      <w:r w:rsidRPr="00333B68">
        <w:t xml:space="preserve"> </w:t>
      </w:r>
      <w:r w:rsidR="00246A71">
        <w:tab/>
      </w:r>
      <w:r w:rsidR="00B87641" w:rsidRPr="00333B68">
        <w:t xml:space="preserve">I am </w:t>
      </w:r>
      <w:r w:rsidR="007C6A53">
        <w:t xml:space="preserve">a chartered town planner and former </w:t>
      </w:r>
      <w:r w:rsidR="00A108B2">
        <w:t xml:space="preserve">government </w:t>
      </w:r>
      <w:r w:rsidR="007C6A53" w:rsidRPr="00923093">
        <w:t>Planning Inspector</w:t>
      </w:r>
      <w:r w:rsidR="00F5450A">
        <w:t>,</w:t>
      </w:r>
      <w:r w:rsidR="00541343">
        <w:t xml:space="preserve"> </w:t>
      </w:r>
      <w:r w:rsidR="00FB4DC5" w:rsidRPr="0083170E">
        <w:rPr>
          <w:szCs w:val="22"/>
        </w:rPr>
        <w:t xml:space="preserve">with more than 20 years’ experience inspecting and examining </w:t>
      </w:r>
      <w:r w:rsidR="005126CD">
        <w:rPr>
          <w:szCs w:val="22"/>
        </w:rPr>
        <w:t>D</w:t>
      </w:r>
      <w:r w:rsidR="00FB4DC5" w:rsidRPr="0083170E">
        <w:rPr>
          <w:szCs w:val="22"/>
        </w:rPr>
        <w:t xml:space="preserve">evelopment </w:t>
      </w:r>
      <w:r w:rsidR="005126CD">
        <w:rPr>
          <w:szCs w:val="22"/>
        </w:rPr>
        <w:t>P</w:t>
      </w:r>
      <w:r w:rsidR="00FB4DC5" w:rsidRPr="0083170E">
        <w:rPr>
          <w:szCs w:val="22"/>
        </w:rPr>
        <w:t>lans</w:t>
      </w:r>
      <w:r w:rsidR="00B2297D">
        <w:t>.</w:t>
      </w:r>
      <w:r w:rsidR="00E119CD">
        <w:t xml:space="preserve"> </w:t>
      </w:r>
      <w:r w:rsidR="00B2297D">
        <w:t xml:space="preserve"> </w:t>
      </w:r>
      <w:r w:rsidR="00B87641" w:rsidRPr="00333B68">
        <w:t xml:space="preserve">I am </w:t>
      </w:r>
      <w:r w:rsidR="007C6A53">
        <w:t xml:space="preserve">an </w:t>
      </w:r>
      <w:r w:rsidR="00B87641" w:rsidRPr="00333B68">
        <w:t xml:space="preserve">independent </w:t>
      </w:r>
      <w:r w:rsidR="007C6A53">
        <w:t xml:space="preserve">examiner, </w:t>
      </w:r>
      <w:r w:rsidRPr="00333B68">
        <w:t xml:space="preserve">and do not have an interest in any of the land that may be affected by the draft </w:t>
      </w:r>
      <w:r w:rsidR="0038720C">
        <w:t>P</w:t>
      </w:r>
      <w:r w:rsidRPr="00333B68">
        <w:t xml:space="preserve">lan. </w:t>
      </w:r>
    </w:p>
    <w:p w14:paraId="794D376D" w14:textId="77777777" w:rsidR="0083641B" w:rsidRPr="008D5CF6" w:rsidRDefault="0083641B" w:rsidP="00B5219E">
      <w:pPr>
        <w:jc w:val="left"/>
        <w:rPr>
          <w:iCs/>
        </w:rPr>
      </w:pPr>
    </w:p>
    <w:p w14:paraId="794D376E" w14:textId="77777777" w:rsidR="001E7466" w:rsidRPr="008D0ABC" w:rsidRDefault="003E0584" w:rsidP="00B5219E">
      <w:pPr>
        <w:pStyle w:val="Heading2"/>
        <w:rPr>
          <w:szCs w:val="22"/>
        </w:rPr>
      </w:pPr>
      <w:bookmarkStart w:id="4" w:name="_Toc231373345"/>
      <w:r w:rsidRPr="008D0ABC">
        <w:rPr>
          <w:szCs w:val="22"/>
        </w:rPr>
        <w:t>The Scope of the Examination</w:t>
      </w:r>
      <w:bookmarkEnd w:id="4"/>
    </w:p>
    <w:p w14:paraId="794D376F" w14:textId="77777777" w:rsidR="0083641B" w:rsidRPr="008D5CF6" w:rsidRDefault="0083641B" w:rsidP="00B5219E">
      <w:pPr>
        <w:jc w:val="left"/>
        <w:rPr>
          <w:iCs/>
        </w:rPr>
      </w:pPr>
    </w:p>
    <w:p w14:paraId="794D3770" w14:textId="0CA54631" w:rsidR="00B87641" w:rsidRDefault="00935330" w:rsidP="00B5219E">
      <w:pPr>
        <w:spacing w:after="160"/>
        <w:ind w:left="720" w:hanging="720"/>
        <w:jc w:val="left"/>
      </w:pPr>
      <w:r>
        <w:t>1.</w:t>
      </w:r>
      <w:r w:rsidR="00246A71">
        <w:t>6</w:t>
      </w:r>
      <w:r>
        <w:t xml:space="preserve"> </w:t>
      </w:r>
      <w:r w:rsidR="00246A71">
        <w:tab/>
      </w:r>
      <w:r w:rsidR="00B87641">
        <w:t>As the independent examiner I am required to produce this report and recommend either:</w:t>
      </w:r>
    </w:p>
    <w:p w14:paraId="794D3771" w14:textId="17CF6654" w:rsidR="00B87641" w:rsidRDefault="00B87641" w:rsidP="00B5219E">
      <w:pPr>
        <w:spacing w:after="160"/>
        <w:ind w:left="720" w:firstLine="0"/>
        <w:jc w:val="left"/>
      </w:pPr>
      <w:r>
        <w:t>(a) that the neighbourhood plan is submitted to a referendum without changes; or</w:t>
      </w:r>
    </w:p>
    <w:p w14:paraId="794D3772" w14:textId="2188187A" w:rsidR="00B87641" w:rsidRDefault="00B87641" w:rsidP="00B5219E">
      <w:pPr>
        <w:spacing w:after="160"/>
        <w:ind w:left="720" w:firstLine="0"/>
        <w:jc w:val="left"/>
      </w:pPr>
      <w:r>
        <w:t>(b) that modifications are made and that the modified neighbourhood plan is submitted to a referendum; or</w:t>
      </w:r>
    </w:p>
    <w:p w14:paraId="794D3773" w14:textId="4840BCBE" w:rsidR="00B87641" w:rsidRDefault="00B87641" w:rsidP="00B5219E">
      <w:pPr>
        <w:ind w:left="720" w:firstLine="0"/>
        <w:jc w:val="left"/>
      </w:pPr>
      <w:r>
        <w:t xml:space="preserve">(c) that the neighbourhood plan does not proceed to a referendum on the basis that it does not meet the necessary legal requirements. </w:t>
      </w:r>
    </w:p>
    <w:p w14:paraId="794D3774" w14:textId="77777777" w:rsidR="00935330" w:rsidRDefault="00935330" w:rsidP="00B5219E">
      <w:pPr>
        <w:jc w:val="left"/>
      </w:pPr>
    </w:p>
    <w:p w14:paraId="794D3776" w14:textId="40F45719" w:rsidR="00917828" w:rsidRDefault="00B87641" w:rsidP="00B5219E">
      <w:pPr>
        <w:spacing w:after="120"/>
        <w:ind w:left="720" w:hanging="720"/>
        <w:jc w:val="left"/>
      </w:pPr>
      <w:r>
        <w:t>1.</w:t>
      </w:r>
      <w:r w:rsidR="00246A71">
        <w:t>7</w:t>
      </w:r>
      <w:r>
        <w:t xml:space="preserve"> </w:t>
      </w:r>
      <w:r w:rsidR="00246A71">
        <w:tab/>
      </w:r>
      <w:r>
        <w:t xml:space="preserve">The </w:t>
      </w:r>
      <w:r w:rsidR="002B0246">
        <w:t xml:space="preserve">scope of the </w:t>
      </w:r>
      <w:r>
        <w:t>exa</w:t>
      </w:r>
      <w:r w:rsidR="00D83E1F">
        <w:t xml:space="preserve">mination </w:t>
      </w:r>
      <w:r w:rsidR="002B0246">
        <w:t xml:space="preserve">is set out in </w:t>
      </w:r>
      <w:r>
        <w:t>Paragra</w:t>
      </w:r>
      <w:r w:rsidR="00D83E1F">
        <w:t>ph</w:t>
      </w:r>
      <w:r>
        <w:t xml:space="preserve"> 8(1) of</w:t>
      </w:r>
      <w:r w:rsidR="00E82D45">
        <w:t xml:space="preserve"> Schedule 4B to</w:t>
      </w:r>
      <w:r>
        <w:t xml:space="preserve"> the Town and Country Planning Act 1990</w:t>
      </w:r>
      <w:r w:rsidR="001D32D9">
        <w:t xml:space="preserve"> (as amended)</w:t>
      </w:r>
      <w:r w:rsidR="0083641B">
        <w:t>(‘the 1990 Act’)</w:t>
      </w:r>
      <w:r w:rsidR="00D83E1F">
        <w:t xml:space="preserve">. </w:t>
      </w:r>
      <w:r w:rsidR="005F4B5D">
        <w:t>The examiner must consider</w:t>
      </w:r>
      <w:r w:rsidR="00D83E1F">
        <w:t xml:space="preserve">: </w:t>
      </w:r>
    </w:p>
    <w:p w14:paraId="794D3777" w14:textId="77777777" w:rsidR="007C2442" w:rsidRDefault="00E718D8" w:rsidP="00B5219E">
      <w:pPr>
        <w:pStyle w:val="ListParagraph"/>
        <w:numPr>
          <w:ilvl w:val="0"/>
          <w:numId w:val="8"/>
        </w:numPr>
        <w:spacing w:after="160"/>
        <w:ind w:left="1418" w:hanging="425"/>
        <w:jc w:val="left"/>
      </w:pPr>
      <w:r>
        <w:t>Whether the P</w:t>
      </w:r>
      <w:r w:rsidR="007C2442">
        <w:t>lan meets the Basic Conditions;</w:t>
      </w:r>
    </w:p>
    <w:p w14:paraId="794D3778" w14:textId="77777777" w:rsidR="007C2442" w:rsidRDefault="007C2442" w:rsidP="00B5219E">
      <w:pPr>
        <w:pStyle w:val="ListParagraph"/>
        <w:spacing w:after="160"/>
        <w:ind w:left="1418" w:firstLine="0"/>
        <w:jc w:val="left"/>
      </w:pPr>
    </w:p>
    <w:p w14:paraId="794D3779" w14:textId="77777777" w:rsidR="007C2442" w:rsidRDefault="007C2442" w:rsidP="00B5219E">
      <w:pPr>
        <w:pStyle w:val="ListParagraph"/>
        <w:numPr>
          <w:ilvl w:val="0"/>
          <w:numId w:val="8"/>
        </w:numPr>
        <w:spacing w:after="160"/>
        <w:ind w:left="1418" w:hanging="425"/>
        <w:jc w:val="left"/>
      </w:pPr>
      <w:r>
        <w:t xml:space="preserve">Whether the </w:t>
      </w:r>
      <w:r w:rsidR="00E718D8">
        <w:t>P</w:t>
      </w:r>
      <w:r>
        <w:t>lan complies with provisions under s.38A and s.38B of the Planning and Compulsory Purchase Act 2004 (as amended)</w:t>
      </w:r>
      <w:r w:rsidR="00060C6F">
        <w:t xml:space="preserve"> (‘the 2004 Act’)</w:t>
      </w:r>
      <w:r>
        <w:t>. These are:</w:t>
      </w:r>
    </w:p>
    <w:p w14:paraId="794D377A" w14:textId="77777777" w:rsidR="007C2442" w:rsidRDefault="007C2442" w:rsidP="00B5219E">
      <w:pPr>
        <w:spacing w:after="160"/>
        <w:ind w:left="1843" w:hanging="425"/>
        <w:jc w:val="left"/>
      </w:pPr>
      <w:r>
        <w:t xml:space="preserve">- </w:t>
      </w:r>
      <w:r>
        <w:tab/>
        <w:t xml:space="preserve">it has been prepared and submitted for examination by a qualifying body, for an area that has been properly designated by the </w:t>
      </w:r>
      <w:r w:rsidR="0087061E">
        <w:t>l</w:t>
      </w:r>
      <w:r>
        <w:t xml:space="preserve">ocal </w:t>
      </w:r>
      <w:r w:rsidR="0087061E">
        <w:t>p</w:t>
      </w:r>
      <w:r>
        <w:t xml:space="preserve">lanning </w:t>
      </w:r>
      <w:r w:rsidR="0087061E">
        <w:t>a</w:t>
      </w:r>
      <w:r>
        <w:t>uthority;</w:t>
      </w:r>
    </w:p>
    <w:p w14:paraId="794D377B" w14:textId="77777777" w:rsidR="007C2442" w:rsidRDefault="007C2442" w:rsidP="00B5219E">
      <w:pPr>
        <w:spacing w:after="160"/>
        <w:ind w:left="1843" w:hanging="425"/>
        <w:jc w:val="left"/>
      </w:pPr>
      <w:r>
        <w:t>-</w:t>
      </w:r>
      <w:r>
        <w:tab/>
        <w:t xml:space="preserve">it sets out policies in relation to the development and use of land; </w:t>
      </w:r>
    </w:p>
    <w:p w14:paraId="794D377C" w14:textId="77777777" w:rsidR="00D94D92" w:rsidRDefault="007C2442" w:rsidP="00B5219E">
      <w:pPr>
        <w:pStyle w:val="ListParagraph"/>
        <w:numPr>
          <w:ilvl w:val="0"/>
          <w:numId w:val="9"/>
        </w:numPr>
        <w:tabs>
          <w:tab w:val="left" w:pos="1843"/>
        </w:tabs>
        <w:spacing w:after="160"/>
        <w:ind w:hanging="720"/>
        <w:jc w:val="left"/>
      </w:pPr>
      <w:r>
        <w:t>it specifies the period during which it has effect;</w:t>
      </w:r>
    </w:p>
    <w:p w14:paraId="794D377D" w14:textId="77777777" w:rsidR="00D94D92" w:rsidRDefault="00D94D92" w:rsidP="00B5219E">
      <w:pPr>
        <w:pStyle w:val="ListParagraph"/>
        <w:tabs>
          <w:tab w:val="left" w:pos="1843"/>
        </w:tabs>
        <w:spacing w:after="160"/>
        <w:ind w:left="2138" w:firstLine="0"/>
        <w:jc w:val="left"/>
      </w:pPr>
    </w:p>
    <w:p w14:paraId="794D377E" w14:textId="77777777" w:rsidR="00FA6840" w:rsidRDefault="00FA6840" w:rsidP="00B5219E">
      <w:pPr>
        <w:pStyle w:val="ListParagraph"/>
        <w:numPr>
          <w:ilvl w:val="0"/>
          <w:numId w:val="9"/>
        </w:numPr>
        <w:tabs>
          <w:tab w:val="left" w:pos="1843"/>
        </w:tabs>
        <w:spacing w:after="160"/>
        <w:ind w:left="1843" w:hanging="425"/>
        <w:jc w:val="left"/>
      </w:pPr>
      <w:r>
        <w:t>it is the only neighbourhood plan for the area and does not relate to land outside the designated neighbourhood area;</w:t>
      </w:r>
    </w:p>
    <w:p w14:paraId="794D377F" w14:textId="77777777" w:rsidR="007C2442" w:rsidRDefault="007C2442" w:rsidP="00B5219E">
      <w:pPr>
        <w:pStyle w:val="ListParagraph"/>
        <w:tabs>
          <w:tab w:val="left" w:pos="1755"/>
        </w:tabs>
        <w:spacing w:after="160"/>
        <w:ind w:left="2138" w:firstLine="0"/>
        <w:jc w:val="left"/>
      </w:pPr>
    </w:p>
    <w:p w14:paraId="794D3780" w14:textId="77777777" w:rsidR="00D94D92" w:rsidRPr="00D94D92" w:rsidRDefault="007C2442" w:rsidP="00B5219E">
      <w:pPr>
        <w:pStyle w:val="ListParagraph"/>
        <w:numPr>
          <w:ilvl w:val="0"/>
          <w:numId w:val="9"/>
        </w:numPr>
        <w:tabs>
          <w:tab w:val="left" w:pos="1843"/>
        </w:tabs>
        <w:spacing w:after="160"/>
        <w:ind w:left="1843" w:hanging="425"/>
        <w:jc w:val="left"/>
      </w:pPr>
      <w:r>
        <w:t>it does not include provisions and policies for ‘excluded development’;</w:t>
      </w:r>
      <w:r w:rsidR="00D94D92" w:rsidRPr="00D94D92">
        <w:rPr>
          <w:rFonts w:eastAsiaTheme="majorEastAsia" w:cs="Arial"/>
          <w:color w:val="EE0000"/>
        </w:rPr>
        <w:t xml:space="preserve"> </w:t>
      </w:r>
    </w:p>
    <w:p w14:paraId="794D3781" w14:textId="77777777" w:rsidR="00D94D92" w:rsidRPr="00D94D92" w:rsidRDefault="00D94D92" w:rsidP="00B5219E">
      <w:pPr>
        <w:pStyle w:val="ListParagraph"/>
        <w:rPr>
          <w:rStyle w:val="legamendingtext"/>
          <w:rFonts w:eastAsiaTheme="majorEastAsia" w:cs="Arial"/>
          <w:color w:val="EE0000"/>
        </w:rPr>
      </w:pPr>
    </w:p>
    <w:p w14:paraId="794D3782" w14:textId="77777777" w:rsidR="00D94D92" w:rsidRPr="00146988" w:rsidRDefault="00D94D92" w:rsidP="00B5219E">
      <w:pPr>
        <w:pStyle w:val="ListParagraph"/>
        <w:numPr>
          <w:ilvl w:val="0"/>
          <w:numId w:val="9"/>
        </w:numPr>
        <w:tabs>
          <w:tab w:val="left" w:pos="1843"/>
        </w:tabs>
        <w:ind w:left="1843" w:hanging="425"/>
        <w:jc w:val="left"/>
      </w:pPr>
      <w:r w:rsidRPr="00146988">
        <w:rPr>
          <w:rFonts w:eastAsiaTheme="majorEastAsia" w:cs="Arial"/>
        </w:rPr>
        <w:t>it is designed to secure that the development and use of land in the neighbourhood area contribute to the mitigation of, and adaptation to, climate change</w:t>
      </w:r>
      <w:r w:rsidRPr="00146988">
        <w:rPr>
          <w:rStyle w:val="FootnoteReference"/>
          <w:rFonts w:eastAsiaTheme="majorEastAsia" w:cs="Arial"/>
        </w:rPr>
        <w:footnoteReference w:id="1"/>
      </w:r>
      <w:r w:rsidRPr="00146988">
        <w:rPr>
          <w:rFonts w:eastAsiaTheme="majorEastAsia" w:cs="Arial"/>
        </w:rPr>
        <w:t>; and</w:t>
      </w:r>
      <w:r w:rsidR="007C2442" w:rsidRPr="00146988">
        <w:t xml:space="preserve"> </w:t>
      </w:r>
    </w:p>
    <w:p w14:paraId="794D3783" w14:textId="77777777" w:rsidR="00D94D92" w:rsidRPr="00146988" w:rsidRDefault="00D94D92" w:rsidP="00B5219E">
      <w:pPr>
        <w:pStyle w:val="ListParagraph"/>
        <w:rPr>
          <w:rStyle w:val="legamendingtext"/>
          <w:rFonts w:eastAsiaTheme="majorEastAsia" w:cs="Arial"/>
        </w:rPr>
      </w:pPr>
    </w:p>
    <w:p w14:paraId="794D3786" w14:textId="35D5C77C" w:rsidR="007C2442" w:rsidRPr="00246A71" w:rsidRDefault="00D94D92" w:rsidP="00B5219E">
      <w:pPr>
        <w:pStyle w:val="ListParagraph"/>
        <w:numPr>
          <w:ilvl w:val="0"/>
          <w:numId w:val="9"/>
        </w:numPr>
        <w:tabs>
          <w:tab w:val="left" w:pos="1843"/>
        </w:tabs>
        <w:ind w:left="1843" w:hanging="425"/>
        <w:jc w:val="left"/>
        <w:rPr>
          <w:rStyle w:val="legamendingtext"/>
        </w:rPr>
      </w:pPr>
      <w:r w:rsidRPr="00146988">
        <w:rPr>
          <w:rStyle w:val="legamendingtext"/>
          <w:rFonts w:eastAsiaTheme="majorEastAsia" w:cs="Arial"/>
        </w:rPr>
        <w:t>it takes account of any local nature recovery strategy, under section 104 of the Environment Act 2021, that relates to all or part of the neighbourhood area.</w:t>
      </w:r>
      <w:r w:rsidRPr="00146988">
        <w:rPr>
          <w:rStyle w:val="FootnoteReference"/>
          <w:rFonts w:eastAsiaTheme="majorEastAsia" w:cs="Arial"/>
        </w:rPr>
        <w:footnoteReference w:id="2"/>
      </w:r>
    </w:p>
    <w:p w14:paraId="3286C191" w14:textId="77777777" w:rsidR="00246A71" w:rsidRDefault="00246A71" w:rsidP="00B5219E">
      <w:pPr>
        <w:tabs>
          <w:tab w:val="left" w:pos="1843"/>
        </w:tabs>
        <w:ind w:left="0" w:firstLine="0"/>
        <w:jc w:val="left"/>
      </w:pPr>
    </w:p>
    <w:p w14:paraId="794D3787" w14:textId="77777777" w:rsidR="00D94D92" w:rsidRDefault="00D94D92" w:rsidP="00B5219E">
      <w:pPr>
        <w:pStyle w:val="ListParagraph"/>
        <w:numPr>
          <w:ilvl w:val="0"/>
          <w:numId w:val="2"/>
        </w:numPr>
        <w:tabs>
          <w:tab w:val="clear" w:pos="720"/>
          <w:tab w:val="num" w:pos="1560"/>
        </w:tabs>
        <w:ind w:left="1418"/>
        <w:jc w:val="left"/>
      </w:pPr>
      <w:r>
        <w:t xml:space="preserve">whether the referendum boundary should be extended beyond the designated area, should the Plan proceed to referendum. </w:t>
      </w:r>
    </w:p>
    <w:p w14:paraId="794D3788" w14:textId="77777777" w:rsidR="00D94D92" w:rsidRDefault="00D94D92" w:rsidP="00B5219E">
      <w:pPr>
        <w:pStyle w:val="ListParagraph"/>
        <w:ind w:left="1418" w:firstLine="0"/>
        <w:jc w:val="left"/>
      </w:pPr>
    </w:p>
    <w:p w14:paraId="794D3789" w14:textId="77777777" w:rsidR="007C2442" w:rsidRDefault="007C2442" w:rsidP="00B5219E">
      <w:pPr>
        <w:pStyle w:val="ListParagraph"/>
        <w:numPr>
          <w:ilvl w:val="0"/>
          <w:numId w:val="2"/>
        </w:numPr>
        <w:tabs>
          <w:tab w:val="clear" w:pos="720"/>
          <w:tab w:val="num" w:pos="1560"/>
        </w:tabs>
        <w:ind w:left="1418"/>
        <w:jc w:val="left"/>
      </w:pPr>
      <w:r>
        <w:t xml:space="preserve">Such matters as prescribed in the Neighbourhood Planning (General) Regulations 2012 </w:t>
      </w:r>
      <w:r w:rsidR="0087061E">
        <w:t>(as amended)</w:t>
      </w:r>
      <w:r>
        <w:t>(‘the 2012 Regulations’).</w:t>
      </w:r>
    </w:p>
    <w:p w14:paraId="794D378A" w14:textId="77777777" w:rsidR="007C2442" w:rsidRDefault="007C2442" w:rsidP="00B5219E">
      <w:pPr>
        <w:pStyle w:val="ListParagraph"/>
        <w:tabs>
          <w:tab w:val="num" w:pos="1560"/>
        </w:tabs>
        <w:ind w:left="1418" w:firstLine="0"/>
        <w:jc w:val="left"/>
      </w:pPr>
    </w:p>
    <w:p w14:paraId="794D378B" w14:textId="29C6199B" w:rsidR="001D32D9" w:rsidRPr="001D32D9" w:rsidRDefault="002B328A" w:rsidP="00B5219E">
      <w:pPr>
        <w:ind w:left="720" w:hanging="720"/>
        <w:jc w:val="left"/>
      </w:pPr>
      <w:r>
        <w:t>1.</w:t>
      </w:r>
      <w:r w:rsidR="00246A71">
        <w:t>8</w:t>
      </w:r>
      <w:r>
        <w:t xml:space="preserve"> </w:t>
      </w:r>
      <w:r w:rsidR="00246A71">
        <w:tab/>
      </w:r>
      <w:r w:rsidR="001D32D9" w:rsidRPr="001D32D9">
        <w:t xml:space="preserve">I </w:t>
      </w:r>
      <w:r w:rsidR="00A003A7">
        <w:t xml:space="preserve">have </w:t>
      </w:r>
      <w:r w:rsidR="001D32D9" w:rsidRPr="001D32D9">
        <w:t>consider</w:t>
      </w:r>
      <w:r w:rsidR="00A003A7">
        <w:t>ed</w:t>
      </w:r>
      <w:r w:rsidR="001D32D9" w:rsidRPr="001D32D9">
        <w:t xml:space="preserve"> </w:t>
      </w:r>
      <w:r w:rsidR="007C6A53">
        <w:t>only</w:t>
      </w:r>
      <w:r w:rsidR="001D32D9" w:rsidRPr="001D32D9">
        <w:t xml:space="preserve"> matter</w:t>
      </w:r>
      <w:r w:rsidR="007C6A53">
        <w:t>s</w:t>
      </w:r>
      <w:r w:rsidR="001D32D9" w:rsidRPr="001D32D9">
        <w:t xml:space="preserve"> that fall within </w:t>
      </w:r>
      <w:r w:rsidR="007C2442">
        <w:t>P</w:t>
      </w:r>
      <w:r w:rsidR="001D32D9" w:rsidRPr="001D32D9">
        <w:t>aragraph 8(1)</w:t>
      </w:r>
      <w:r w:rsidR="00F5450A" w:rsidRPr="00F5450A">
        <w:t xml:space="preserve"> </w:t>
      </w:r>
      <w:r w:rsidR="00F5450A">
        <w:t xml:space="preserve">of Schedule 4B to the </w:t>
      </w:r>
      <w:r w:rsidR="0083641B">
        <w:t>1990 Act</w:t>
      </w:r>
      <w:r w:rsidR="007C6A53">
        <w:t xml:space="preserve">, with one </w:t>
      </w:r>
      <w:r w:rsidR="004F6D8C">
        <w:t>exception</w:t>
      </w:r>
      <w:r w:rsidR="007C6A53">
        <w:t>.  That is</w:t>
      </w:r>
      <w:r w:rsidR="001D32D9" w:rsidRPr="001D32D9">
        <w:t xml:space="preserve"> the requ</w:t>
      </w:r>
      <w:r w:rsidR="001D32D9">
        <w:t>irement that the P</w:t>
      </w:r>
      <w:r w:rsidR="001D32D9" w:rsidRPr="001D32D9">
        <w:t>lan is com</w:t>
      </w:r>
      <w:r w:rsidR="001D32D9">
        <w:t xml:space="preserve">patible </w:t>
      </w:r>
      <w:r w:rsidR="001D32D9" w:rsidRPr="001D32D9">
        <w:t>with the Human Rights</w:t>
      </w:r>
      <w:r w:rsidR="001D32D9">
        <w:t xml:space="preserve"> </w:t>
      </w:r>
      <w:r w:rsidR="001D32D9" w:rsidRPr="001D32D9">
        <w:t>Conve</w:t>
      </w:r>
      <w:r w:rsidR="001D32D9">
        <w:t>ntion</w:t>
      </w:r>
      <w:r w:rsidR="001D32D9" w:rsidRPr="001D32D9">
        <w:t xml:space="preserve">. </w:t>
      </w:r>
    </w:p>
    <w:p w14:paraId="794D378C" w14:textId="77777777" w:rsidR="00917828" w:rsidRPr="008D5CF6" w:rsidRDefault="00917828" w:rsidP="00B5219E">
      <w:pPr>
        <w:jc w:val="left"/>
        <w:rPr>
          <w:iCs/>
        </w:rPr>
      </w:pPr>
    </w:p>
    <w:p w14:paraId="794D378D" w14:textId="77777777" w:rsidR="002B0246" w:rsidRPr="008D0ABC" w:rsidRDefault="002B328A" w:rsidP="00B5219E">
      <w:pPr>
        <w:pStyle w:val="Heading2"/>
        <w:rPr>
          <w:szCs w:val="22"/>
        </w:rPr>
      </w:pPr>
      <w:bookmarkStart w:id="5" w:name="_Toc231373346"/>
      <w:r w:rsidRPr="008D0ABC">
        <w:rPr>
          <w:szCs w:val="22"/>
        </w:rPr>
        <w:t xml:space="preserve">The </w:t>
      </w:r>
      <w:r w:rsidR="002B0246" w:rsidRPr="008D0ABC">
        <w:rPr>
          <w:szCs w:val="22"/>
        </w:rPr>
        <w:t>Basic Conditions</w:t>
      </w:r>
      <w:bookmarkEnd w:id="5"/>
    </w:p>
    <w:p w14:paraId="794D378E" w14:textId="77777777" w:rsidR="00917828" w:rsidRDefault="00917828" w:rsidP="00B5219E">
      <w:pPr>
        <w:jc w:val="left"/>
      </w:pPr>
    </w:p>
    <w:p w14:paraId="794D378F" w14:textId="2FD11DC3" w:rsidR="002B0246" w:rsidRDefault="002B328A" w:rsidP="00B5219E">
      <w:pPr>
        <w:spacing w:after="160"/>
        <w:ind w:left="720" w:hanging="720"/>
        <w:jc w:val="left"/>
      </w:pPr>
      <w:r>
        <w:t>1.</w:t>
      </w:r>
      <w:r w:rsidR="00246A71">
        <w:t>9</w:t>
      </w:r>
      <w:r>
        <w:t xml:space="preserve"> </w:t>
      </w:r>
      <w:r w:rsidR="00246A71">
        <w:tab/>
      </w:r>
      <w:r>
        <w:t>The</w:t>
      </w:r>
      <w:r w:rsidR="002B0246">
        <w:t xml:space="preserve"> ‘Basic Conditions’</w:t>
      </w:r>
      <w:r w:rsidR="00413C57">
        <w:t xml:space="preserve"> are</w:t>
      </w:r>
      <w:r w:rsidR="002B0246">
        <w:t xml:space="preserve"> set out in </w:t>
      </w:r>
      <w:r w:rsidR="007C2442">
        <w:t>P</w:t>
      </w:r>
      <w:r w:rsidR="002B0246">
        <w:t>aragraph 8(2) of Schedule 4B to the 1990</w:t>
      </w:r>
      <w:r w:rsidR="001D32D9">
        <w:t xml:space="preserve"> </w:t>
      </w:r>
      <w:r w:rsidR="0083641B">
        <w:t>Act</w:t>
      </w:r>
      <w:r w:rsidR="002B0246">
        <w:t xml:space="preserve">. In order to meet the </w:t>
      </w:r>
      <w:r w:rsidR="00BB191A">
        <w:t>B</w:t>
      </w:r>
      <w:r w:rsidR="002B0246">
        <w:t xml:space="preserve">asic </w:t>
      </w:r>
      <w:r w:rsidR="00BB191A">
        <w:t>C</w:t>
      </w:r>
      <w:r w:rsidR="002B0246">
        <w:t>onditions, the neighbourhood plan must:</w:t>
      </w:r>
    </w:p>
    <w:p w14:paraId="794D3790" w14:textId="77777777" w:rsidR="007C2442" w:rsidRDefault="002B0246" w:rsidP="00B5219E">
      <w:pPr>
        <w:pStyle w:val="ListParagraph"/>
        <w:numPr>
          <w:ilvl w:val="0"/>
          <w:numId w:val="7"/>
        </w:numPr>
        <w:tabs>
          <w:tab w:val="left" w:pos="1276"/>
        </w:tabs>
        <w:spacing w:after="160"/>
        <w:jc w:val="left"/>
      </w:pPr>
      <w:r>
        <w:tab/>
      </w:r>
      <w:r w:rsidR="007C2442">
        <w:t>Have regard to national policies and advice contained in guidance issued by the Secretary of State;</w:t>
      </w:r>
    </w:p>
    <w:p w14:paraId="794D3791" w14:textId="77777777" w:rsidR="007C2442" w:rsidRDefault="007C2442" w:rsidP="00B5219E">
      <w:pPr>
        <w:pStyle w:val="ListParagraph"/>
        <w:tabs>
          <w:tab w:val="left" w:pos="1276"/>
        </w:tabs>
        <w:spacing w:after="160"/>
        <w:ind w:left="1287" w:firstLine="0"/>
        <w:jc w:val="left"/>
      </w:pPr>
    </w:p>
    <w:p w14:paraId="794D3792" w14:textId="77777777" w:rsidR="007C2442" w:rsidRDefault="007C2442" w:rsidP="00B5219E">
      <w:pPr>
        <w:pStyle w:val="ListParagraph"/>
        <w:numPr>
          <w:ilvl w:val="0"/>
          <w:numId w:val="7"/>
        </w:numPr>
        <w:tabs>
          <w:tab w:val="left" w:pos="993"/>
        </w:tabs>
        <w:spacing w:after="160"/>
        <w:jc w:val="left"/>
      </w:pPr>
      <w:r>
        <w:t>Contribute to the achievement of sustainable development;</w:t>
      </w:r>
    </w:p>
    <w:p w14:paraId="794D3793" w14:textId="77777777" w:rsidR="007C2442" w:rsidRDefault="007C2442" w:rsidP="00B5219E">
      <w:pPr>
        <w:pStyle w:val="ListParagraph"/>
        <w:tabs>
          <w:tab w:val="left" w:pos="993"/>
        </w:tabs>
        <w:spacing w:after="160"/>
        <w:ind w:left="1287" w:firstLine="0"/>
        <w:jc w:val="left"/>
      </w:pPr>
    </w:p>
    <w:p w14:paraId="794D3794" w14:textId="77777777" w:rsidR="007C2442" w:rsidRPr="00146988" w:rsidRDefault="00D94D92" w:rsidP="00B5219E">
      <w:pPr>
        <w:pStyle w:val="ListParagraph"/>
        <w:numPr>
          <w:ilvl w:val="0"/>
          <w:numId w:val="7"/>
        </w:numPr>
        <w:tabs>
          <w:tab w:val="left" w:pos="993"/>
        </w:tabs>
        <w:spacing w:after="160"/>
        <w:jc w:val="left"/>
      </w:pPr>
      <w:r w:rsidRPr="00146988">
        <w:t>Not result in the development plan for the area of the authority proposing that less housing is provided by means of development taking place in that area than if the neighbourhood development plan were not to be made</w:t>
      </w:r>
      <w:r w:rsidRPr="00146988">
        <w:rPr>
          <w:rStyle w:val="FootnoteReference"/>
        </w:rPr>
        <w:footnoteReference w:id="3"/>
      </w:r>
      <w:r w:rsidRPr="00146988">
        <w:t>;</w:t>
      </w:r>
      <w:r w:rsidR="007C2442" w:rsidRPr="00146988">
        <w:t xml:space="preserve"> </w:t>
      </w:r>
    </w:p>
    <w:p w14:paraId="0438EE46" w14:textId="77777777" w:rsidR="00B5219E" w:rsidRDefault="00B5219E" w:rsidP="00B5219E">
      <w:pPr>
        <w:pStyle w:val="ListParagraph"/>
        <w:numPr>
          <w:ilvl w:val="0"/>
          <w:numId w:val="7"/>
        </w:numPr>
        <w:tabs>
          <w:tab w:val="left" w:pos="993"/>
        </w:tabs>
        <w:spacing w:after="160"/>
        <w:jc w:val="left"/>
      </w:pPr>
      <w:r>
        <w:t>be compatible with, and not breach,</w:t>
      </w:r>
      <w:r w:rsidRPr="00DB6393">
        <w:t xml:space="preserve"> </w:t>
      </w:r>
      <w:r>
        <w:t>assimilated obligations</w:t>
      </w:r>
      <w:r>
        <w:rPr>
          <w:rStyle w:val="FootnoteReference"/>
          <w:rFonts w:eastAsiaTheme="majorEastAsia"/>
        </w:rPr>
        <w:footnoteReference w:id="4"/>
      </w:r>
      <w:r>
        <w:t>; and</w:t>
      </w:r>
    </w:p>
    <w:p w14:paraId="794D3797" w14:textId="77777777" w:rsidR="007C2442" w:rsidRDefault="007C2442" w:rsidP="00B5219E">
      <w:pPr>
        <w:pStyle w:val="ListParagraph"/>
        <w:tabs>
          <w:tab w:val="left" w:pos="993"/>
        </w:tabs>
        <w:spacing w:after="160"/>
        <w:ind w:left="1287" w:firstLine="0"/>
        <w:jc w:val="left"/>
      </w:pPr>
    </w:p>
    <w:p w14:paraId="794D3798" w14:textId="77777777" w:rsidR="007C2442" w:rsidRDefault="007C2442" w:rsidP="00B5219E">
      <w:pPr>
        <w:pStyle w:val="ListParagraph"/>
        <w:numPr>
          <w:ilvl w:val="0"/>
          <w:numId w:val="7"/>
        </w:numPr>
        <w:tabs>
          <w:tab w:val="left" w:pos="993"/>
        </w:tabs>
        <w:jc w:val="left"/>
      </w:pPr>
      <w:r>
        <w:t>Meet prescribed conditions and comply with prescribed matters.</w:t>
      </w:r>
    </w:p>
    <w:p w14:paraId="794D3799" w14:textId="77777777" w:rsidR="007C2442" w:rsidRDefault="007C2442" w:rsidP="00B5219E">
      <w:pPr>
        <w:tabs>
          <w:tab w:val="left" w:pos="993"/>
        </w:tabs>
        <w:ind w:left="0" w:firstLine="0"/>
        <w:jc w:val="left"/>
      </w:pPr>
    </w:p>
    <w:p w14:paraId="794D379A" w14:textId="2ECBBB60" w:rsidR="00C84481" w:rsidRDefault="002B0246" w:rsidP="00B5219E">
      <w:pPr>
        <w:tabs>
          <w:tab w:val="left" w:pos="426"/>
        </w:tabs>
        <w:ind w:left="720" w:hanging="720"/>
        <w:jc w:val="left"/>
      </w:pPr>
      <w:r w:rsidRPr="0088415F">
        <w:t>1.</w:t>
      </w:r>
      <w:r w:rsidR="00246A71">
        <w:t>10</w:t>
      </w:r>
      <w:r w:rsidRPr="0088415F">
        <w:t xml:space="preserve"> </w:t>
      </w:r>
      <w:r w:rsidR="00246A71">
        <w:tab/>
      </w:r>
      <w:r>
        <w:t xml:space="preserve">Regulation 32 of the </w:t>
      </w:r>
      <w:r w:rsidR="002B328A">
        <w:t xml:space="preserve">2012 </w:t>
      </w:r>
      <w:r>
        <w:t xml:space="preserve">Regulations </w:t>
      </w:r>
      <w:r w:rsidR="002B328A">
        <w:t>p</w:t>
      </w:r>
      <w:r>
        <w:t xml:space="preserve">rescribes a further </w:t>
      </w:r>
      <w:r w:rsidR="0083641B">
        <w:t>B</w:t>
      </w:r>
      <w:r>
        <w:t xml:space="preserve">asic </w:t>
      </w:r>
      <w:r w:rsidR="0083641B">
        <w:t>C</w:t>
      </w:r>
      <w:r>
        <w:t>ondition</w:t>
      </w:r>
      <w:r w:rsidR="00A108B2">
        <w:t xml:space="preserve"> for a neighbourhood plan</w:t>
      </w:r>
      <w:r>
        <w:t xml:space="preserve">. </w:t>
      </w:r>
      <w:r w:rsidR="00C84481">
        <w:t xml:space="preserve">This requires that the making of the </w:t>
      </w:r>
      <w:r w:rsidR="005126CD">
        <w:t>N</w:t>
      </w:r>
      <w:r w:rsidR="00C84481">
        <w:t xml:space="preserve">eighbourhood </w:t>
      </w:r>
      <w:r w:rsidR="005126CD">
        <w:t>D</w:t>
      </w:r>
      <w:r w:rsidR="00C84481">
        <w:t xml:space="preserve">evelopment </w:t>
      </w:r>
      <w:r w:rsidR="005126CD">
        <w:t>P</w:t>
      </w:r>
      <w:r w:rsidR="00C84481">
        <w:t>lan does not breach the requirements of Chapter 8 of Part 6 of the Conservation of Habitats and Species Regulations 2017</w:t>
      </w:r>
      <w:r w:rsidR="00B5219E">
        <w:t>.</w:t>
      </w:r>
      <w:r w:rsidR="00C84481">
        <w:rPr>
          <w:rStyle w:val="FootnoteReference"/>
        </w:rPr>
        <w:footnoteReference w:id="5"/>
      </w:r>
      <w:r w:rsidR="00C84481">
        <w:t xml:space="preserve"> </w:t>
      </w:r>
    </w:p>
    <w:p w14:paraId="794D379B" w14:textId="77777777" w:rsidR="002B0246" w:rsidRDefault="002B0246" w:rsidP="00B5219E">
      <w:pPr>
        <w:jc w:val="left"/>
      </w:pPr>
    </w:p>
    <w:p w14:paraId="794D379C" w14:textId="77777777" w:rsidR="00917828" w:rsidRDefault="00917828" w:rsidP="00B5219E">
      <w:pPr>
        <w:jc w:val="left"/>
      </w:pPr>
    </w:p>
    <w:p w14:paraId="794D379D" w14:textId="6D09F198" w:rsidR="00514D35" w:rsidRPr="00664273" w:rsidRDefault="00763B54" w:rsidP="00C34B8B">
      <w:pPr>
        <w:pStyle w:val="Heading2"/>
        <w:numPr>
          <w:ilvl w:val="2"/>
          <w:numId w:val="1"/>
        </w:numPr>
        <w:ind w:left="284" w:hanging="284"/>
        <w:rPr>
          <w:sz w:val="24"/>
          <w:szCs w:val="24"/>
        </w:rPr>
      </w:pPr>
      <w:bookmarkStart w:id="6" w:name="_Toc231373347"/>
      <w:r w:rsidRPr="00664273">
        <w:rPr>
          <w:sz w:val="24"/>
          <w:szCs w:val="24"/>
        </w:rPr>
        <w:t xml:space="preserve">Approach to the </w:t>
      </w:r>
      <w:r w:rsidR="005C46B1" w:rsidRPr="00664273">
        <w:rPr>
          <w:sz w:val="24"/>
          <w:szCs w:val="24"/>
        </w:rPr>
        <w:t>Examination</w:t>
      </w:r>
      <w:bookmarkEnd w:id="6"/>
    </w:p>
    <w:p w14:paraId="794D379E" w14:textId="77777777" w:rsidR="0083641B" w:rsidRPr="00514D35" w:rsidRDefault="0083641B" w:rsidP="00B5219E">
      <w:pPr>
        <w:pStyle w:val="ListParagraph"/>
        <w:ind w:left="360" w:firstLine="0"/>
        <w:jc w:val="left"/>
        <w:rPr>
          <w:b/>
        </w:rPr>
      </w:pPr>
    </w:p>
    <w:p w14:paraId="794D379F" w14:textId="77777777" w:rsidR="00846A98" w:rsidRPr="008D0ABC" w:rsidRDefault="00846A98" w:rsidP="00B5219E">
      <w:pPr>
        <w:pStyle w:val="Heading2"/>
        <w:rPr>
          <w:szCs w:val="22"/>
        </w:rPr>
      </w:pPr>
      <w:bookmarkStart w:id="7" w:name="_Toc231373348"/>
      <w:r w:rsidRPr="008D0ABC">
        <w:rPr>
          <w:szCs w:val="22"/>
        </w:rPr>
        <w:t>Planning Policy Context</w:t>
      </w:r>
      <w:bookmarkEnd w:id="7"/>
    </w:p>
    <w:p w14:paraId="794D37A0" w14:textId="77777777" w:rsidR="0083641B" w:rsidRPr="008D5CF6" w:rsidRDefault="0083641B" w:rsidP="00B5219E">
      <w:pPr>
        <w:jc w:val="left"/>
        <w:rPr>
          <w:iCs/>
        </w:rPr>
      </w:pPr>
    </w:p>
    <w:p w14:paraId="794D37A1" w14:textId="43FA0A54" w:rsidR="007251C1" w:rsidRDefault="009641FD" w:rsidP="00B5219E">
      <w:pPr>
        <w:ind w:left="720" w:hanging="720"/>
        <w:jc w:val="left"/>
      </w:pPr>
      <w:r>
        <w:t xml:space="preserve">2.1 </w:t>
      </w:r>
      <w:r w:rsidR="00246A71">
        <w:tab/>
      </w:r>
      <w:r w:rsidR="00E119CD" w:rsidRPr="00692B95">
        <w:t xml:space="preserve">The Development Plan for this part of </w:t>
      </w:r>
      <w:r w:rsidR="00E119CD">
        <w:t xml:space="preserve">Cheshire East </w:t>
      </w:r>
      <w:r w:rsidR="00E119CD" w:rsidRPr="00692B95">
        <w:t xml:space="preserve">Council, not including documents relating to excluded minerals and waste development, is the </w:t>
      </w:r>
      <w:r w:rsidR="00E119CD">
        <w:t>Cheshire East Local Plan Strategy (LPS), July 2017, which sets out the Council’s strategic planning policies, and the Site Allocations and Development Policies Document</w:t>
      </w:r>
      <w:r w:rsidR="00CC69A7">
        <w:t xml:space="preserve"> (SADPD), adopted December 2022,</w:t>
      </w:r>
      <w:r w:rsidR="00CC69A7" w:rsidRPr="00CC69A7">
        <w:t xml:space="preserve"> </w:t>
      </w:r>
      <w:r w:rsidR="00CC69A7">
        <w:t xml:space="preserve">which provides local non-strategic and detailed planning policies.  CEC is currently at the early stages of preparing to proceed with an update to the Local Plan Strategy and is </w:t>
      </w:r>
      <w:r w:rsidR="00CC69A7" w:rsidRPr="00CC69A7">
        <w:t>currently inviting the submission of sites that are suitable and available for future development, for consideration as part of the new Local Plan</w:t>
      </w:r>
      <w:r w:rsidR="00CC69A7">
        <w:t>.</w:t>
      </w:r>
    </w:p>
    <w:p w14:paraId="794D37A2" w14:textId="77777777" w:rsidR="007251C1" w:rsidRDefault="007251C1" w:rsidP="00B5219E">
      <w:pPr>
        <w:jc w:val="left"/>
      </w:pPr>
    </w:p>
    <w:p w14:paraId="794D37A3" w14:textId="7CE85E3E" w:rsidR="00846A98" w:rsidRDefault="00246A71" w:rsidP="00B5219E">
      <w:pPr>
        <w:ind w:left="720" w:hanging="720"/>
        <w:jc w:val="left"/>
      </w:pPr>
      <w:r>
        <w:t>2.2</w:t>
      </w:r>
      <w:r>
        <w:tab/>
      </w:r>
      <w:r w:rsidR="007251C1">
        <w:t xml:space="preserve">Design Guidance and Codes (DGC) for the Neighbourhood </w:t>
      </w:r>
      <w:r w:rsidR="0053368E">
        <w:t xml:space="preserve">Plan </w:t>
      </w:r>
      <w:r w:rsidR="007251C1">
        <w:t>Area</w:t>
      </w:r>
      <w:r w:rsidR="007251C1" w:rsidRPr="008E6FAD">
        <w:rPr>
          <w:szCs w:val="22"/>
        </w:rPr>
        <w:t xml:space="preserve"> </w:t>
      </w:r>
      <w:r w:rsidR="007251C1">
        <w:rPr>
          <w:szCs w:val="22"/>
        </w:rPr>
        <w:t>has been produced by AECOM</w:t>
      </w:r>
      <w:r w:rsidR="0073395D">
        <w:rPr>
          <w:szCs w:val="22"/>
        </w:rPr>
        <w:t>.  This replaces a previous DGC produced for the Weston and Basford N</w:t>
      </w:r>
      <w:r w:rsidR="00D955FB">
        <w:rPr>
          <w:szCs w:val="22"/>
        </w:rPr>
        <w:t xml:space="preserve">eighbourhood </w:t>
      </w:r>
      <w:r w:rsidR="0073395D">
        <w:rPr>
          <w:szCs w:val="22"/>
        </w:rPr>
        <w:t>P</w:t>
      </w:r>
      <w:r w:rsidR="00D955FB">
        <w:rPr>
          <w:szCs w:val="22"/>
        </w:rPr>
        <w:t>lan</w:t>
      </w:r>
      <w:r w:rsidR="0073395D">
        <w:rPr>
          <w:szCs w:val="22"/>
        </w:rPr>
        <w:t xml:space="preserve">, to take account of the changes to the area.  I have noted, </w:t>
      </w:r>
      <w:r w:rsidR="00D955FB">
        <w:rPr>
          <w:szCs w:val="22"/>
        </w:rPr>
        <w:t xml:space="preserve">on </w:t>
      </w:r>
      <w:r w:rsidR="0073395D">
        <w:rPr>
          <w:szCs w:val="22"/>
        </w:rPr>
        <w:t xml:space="preserve">page 89, that the former DGC has been considered in the production of the report.  I have also noted that it references relevant CEC documentation, including Supplementary Planning Documents (page 85). </w:t>
      </w:r>
      <w:r w:rsidR="007251C1">
        <w:rPr>
          <w:szCs w:val="22"/>
        </w:rPr>
        <w:t xml:space="preserve"> </w:t>
      </w:r>
      <w:r w:rsidR="00CC69A7">
        <w:t xml:space="preserve"> </w:t>
      </w:r>
      <w:r w:rsidR="00846A98">
        <w:t xml:space="preserve"> </w:t>
      </w:r>
    </w:p>
    <w:p w14:paraId="794D37A4" w14:textId="77777777" w:rsidR="0083641B" w:rsidRPr="0088415F" w:rsidRDefault="0083641B" w:rsidP="00B5219E">
      <w:pPr>
        <w:jc w:val="left"/>
      </w:pPr>
    </w:p>
    <w:p w14:paraId="794D37A5" w14:textId="7914AF5B" w:rsidR="00E43E24" w:rsidRPr="00AD5038" w:rsidRDefault="009641FD" w:rsidP="00B5219E">
      <w:pPr>
        <w:ind w:left="720" w:hanging="720"/>
        <w:jc w:val="left"/>
        <w:rPr>
          <w:color w:val="002060"/>
        </w:rPr>
      </w:pPr>
      <w:r>
        <w:t>2.</w:t>
      </w:r>
      <w:r w:rsidR="00246A71">
        <w:t>3</w:t>
      </w:r>
      <w:r>
        <w:t xml:space="preserve"> </w:t>
      </w:r>
      <w:r w:rsidR="00246A71">
        <w:tab/>
      </w:r>
      <w:r w:rsidR="00846A98">
        <w:t>The planning policy for England is set out principally in the National Planning Policy Framework</w:t>
      </w:r>
      <w:r w:rsidR="004F6D8C">
        <w:t xml:space="preserve"> (NPPF)</w:t>
      </w:r>
      <w:r w:rsidR="005F0E97">
        <w:t>, December 2024,</w:t>
      </w:r>
      <w:r w:rsidR="00CC69A7" w:rsidRPr="00CC69A7">
        <w:t xml:space="preserve"> </w:t>
      </w:r>
      <w:r w:rsidR="00CC69A7" w:rsidRPr="00C5567D">
        <w:t>and is accompanied by the Planning Practice Guidance (PPG)</w:t>
      </w:r>
      <w:r w:rsidR="00CC69A7">
        <w:t xml:space="preserve"> which </w:t>
      </w:r>
      <w:r w:rsidR="00846A98">
        <w:t xml:space="preserve">offers guidance on </w:t>
      </w:r>
      <w:r w:rsidR="004F6D8C">
        <w:t>how</w:t>
      </w:r>
      <w:r w:rsidR="00846A98">
        <w:t xml:space="preserve"> this policy should be implemented. </w:t>
      </w:r>
    </w:p>
    <w:p w14:paraId="794D37A6" w14:textId="77777777" w:rsidR="009641FD" w:rsidRDefault="009641FD" w:rsidP="00B5219E"/>
    <w:p w14:paraId="307BD420" w14:textId="77777777" w:rsidR="00381ECD" w:rsidRDefault="00381ECD" w:rsidP="00B5219E"/>
    <w:p w14:paraId="794D37A7" w14:textId="77777777" w:rsidR="009641FD" w:rsidRPr="008D0ABC" w:rsidRDefault="009641FD" w:rsidP="00B5219E">
      <w:pPr>
        <w:pStyle w:val="Heading2"/>
        <w:rPr>
          <w:szCs w:val="22"/>
        </w:rPr>
      </w:pPr>
      <w:bookmarkStart w:id="8" w:name="_Toc231373349"/>
      <w:r w:rsidRPr="008D0ABC">
        <w:rPr>
          <w:szCs w:val="22"/>
        </w:rPr>
        <w:t>Submitted Documents</w:t>
      </w:r>
      <w:bookmarkEnd w:id="8"/>
    </w:p>
    <w:p w14:paraId="794D37A8" w14:textId="77777777" w:rsidR="009641FD" w:rsidRDefault="009641FD" w:rsidP="00B5219E"/>
    <w:p w14:paraId="794D37A9" w14:textId="3F0CF9B2" w:rsidR="00333B68" w:rsidRPr="0064086C" w:rsidRDefault="00917828" w:rsidP="00B5219E">
      <w:pPr>
        <w:spacing w:after="120"/>
        <w:ind w:left="720" w:hanging="720"/>
        <w:jc w:val="left"/>
      </w:pPr>
      <w:r>
        <w:t>2.</w:t>
      </w:r>
      <w:r w:rsidR="00246A71">
        <w:t>4</w:t>
      </w:r>
      <w:r w:rsidR="00156781">
        <w:t xml:space="preserve"> </w:t>
      </w:r>
      <w:r w:rsidR="00246A71">
        <w:tab/>
      </w:r>
      <w:r w:rsidR="00333B68" w:rsidRPr="0064086C">
        <w:t xml:space="preserve">I have considered </w:t>
      </w:r>
      <w:r w:rsidR="0064086C" w:rsidRPr="0064086C">
        <w:t xml:space="preserve">all </w:t>
      </w:r>
      <w:r w:rsidR="009641FD">
        <w:t xml:space="preserve">policy, guidance and other </w:t>
      </w:r>
      <w:r w:rsidR="000813EF">
        <w:t xml:space="preserve">reference </w:t>
      </w:r>
      <w:r w:rsidR="0064086C" w:rsidRPr="0064086C">
        <w:t>documents I consider relevant to the examination</w:t>
      </w:r>
      <w:r w:rsidR="009641FD">
        <w:t>, including th</w:t>
      </w:r>
      <w:r w:rsidR="000813EF">
        <w:t xml:space="preserve">ose </w:t>
      </w:r>
      <w:r w:rsidR="009641FD">
        <w:t xml:space="preserve">submitted </w:t>
      </w:r>
      <w:r w:rsidR="000813EF">
        <w:t>which comprise</w:t>
      </w:r>
      <w:r w:rsidR="0064086C" w:rsidRPr="0064086C">
        <w:t xml:space="preserve">: </w:t>
      </w:r>
    </w:p>
    <w:p w14:paraId="794D37AA" w14:textId="77777777" w:rsidR="0064086C" w:rsidRPr="0064086C" w:rsidRDefault="00F5450A" w:rsidP="00B5219E">
      <w:pPr>
        <w:pStyle w:val="ListParagraph"/>
        <w:numPr>
          <w:ilvl w:val="0"/>
          <w:numId w:val="10"/>
        </w:numPr>
        <w:jc w:val="left"/>
      </w:pPr>
      <w:r>
        <w:t>the</w:t>
      </w:r>
      <w:r w:rsidR="0064086C" w:rsidRPr="0064086C">
        <w:t xml:space="preserve"> draft </w:t>
      </w:r>
      <w:r w:rsidR="008D4AB5">
        <w:t>Weston and Crewe Green</w:t>
      </w:r>
      <w:r>
        <w:t xml:space="preserve"> N</w:t>
      </w:r>
      <w:r w:rsidR="0064086C" w:rsidRPr="0064086C">
        <w:t xml:space="preserve">eighbourhood </w:t>
      </w:r>
      <w:r>
        <w:t>P</w:t>
      </w:r>
      <w:r w:rsidR="0064086C" w:rsidRPr="0064086C">
        <w:t>lan</w:t>
      </w:r>
      <w:r>
        <w:t xml:space="preserve"> 20</w:t>
      </w:r>
      <w:r w:rsidR="008D4AB5">
        <w:t>15</w:t>
      </w:r>
      <w:r w:rsidR="00B2297D">
        <w:t xml:space="preserve"> </w:t>
      </w:r>
      <w:r>
        <w:t>-20</w:t>
      </w:r>
      <w:r w:rsidR="008D4AB5">
        <w:t>30</w:t>
      </w:r>
      <w:r>
        <w:t>,</w:t>
      </w:r>
      <w:r w:rsidR="00A108B2">
        <w:t xml:space="preserve"> </w:t>
      </w:r>
      <w:r w:rsidR="008D4AB5">
        <w:t>October 2025</w:t>
      </w:r>
      <w:r w:rsidR="0064086C" w:rsidRPr="0064086C">
        <w:t>;</w:t>
      </w:r>
    </w:p>
    <w:p w14:paraId="794D37AB" w14:textId="308FB37E" w:rsidR="00333B68" w:rsidRPr="0064086C" w:rsidRDefault="00F5450A" w:rsidP="00B5219E">
      <w:pPr>
        <w:pStyle w:val="ListParagraph"/>
        <w:numPr>
          <w:ilvl w:val="0"/>
          <w:numId w:val="10"/>
        </w:numPr>
        <w:jc w:val="left"/>
      </w:pPr>
      <w:r>
        <w:t>M</w:t>
      </w:r>
      <w:r w:rsidR="0064086C" w:rsidRPr="0064086C">
        <w:t xml:space="preserve">ap </w:t>
      </w:r>
      <w:r w:rsidR="008D4AB5">
        <w:t>on page 2</w:t>
      </w:r>
      <w:r w:rsidR="00B2297D">
        <w:t xml:space="preserve"> </w:t>
      </w:r>
      <w:r w:rsidR="00E718D8">
        <w:t>of the P</w:t>
      </w:r>
      <w:r>
        <w:t>lan</w:t>
      </w:r>
      <w:r w:rsidR="00333B68" w:rsidRPr="0064086C">
        <w:t xml:space="preserve"> which identifies the area to which the proposed </w:t>
      </w:r>
      <w:r w:rsidR="00A87D16">
        <w:t>N</w:t>
      </w:r>
      <w:r w:rsidR="00333B68" w:rsidRPr="0064086C">
        <w:t xml:space="preserve">eighbourhood </w:t>
      </w:r>
      <w:r w:rsidR="00A87D16">
        <w:t>D</w:t>
      </w:r>
      <w:r w:rsidR="00333B68" w:rsidRPr="0064086C">
        <w:t xml:space="preserve">evelopment </w:t>
      </w:r>
      <w:r w:rsidR="00A87D16">
        <w:t>P</w:t>
      </w:r>
      <w:r w:rsidR="00333B68" w:rsidRPr="0064086C">
        <w:t>lan relates;</w:t>
      </w:r>
    </w:p>
    <w:p w14:paraId="794D37AC" w14:textId="77777777" w:rsidR="00333B68" w:rsidRPr="0064086C" w:rsidRDefault="0064086C" w:rsidP="00B5219E">
      <w:pPr>
        <w:pStyle w:val="ListParagraph"/>
        <w:numPr>
          <w:ilvl w:val="0"/>
          <w:numId w:val="10"/>
        </w:numPr>
        <w:jc w:val="left"/>
      </w:pPr>
      <w:r w:rsidRPr="0064086C">
        <w:t xml:space="preserve">the </w:t>
      </w:r>
      <w:r w:rsidR="00F5450A">
        <w:t>C</w:t>
      </w:r>
      <w:r w:rsidR="00333B68" w:rsidRPr="0064086C">
        <w:t xml:space="preserve">onsultation </w:t>
      </w:r>
      <w:r w:rsidR="00F5450A">
        <w:t>S</w:t>
      </w:r>
      <w:r w:rsidR="00333B68" w:rsidRPr="0064086C">
        <w:t>tatement</w:t>
      </w:r>
      <w:r w:rsidR="00F5450A">
        <w:t xml:space="preserve">, </w:t>
      </w:r>
      <w:r w:rsidR="008D4AB5">
        <w:t>November 2025</w:t>
      </w:r>
      <w:r w:rsidR="00333B68" w:rsidRPr="0064086C">
        <w:t>;</w:t>
      </w:r>
    </w:p>
    <w:p w14:paraId="794D37AD" w14:textId="77777777" w:rsidR="007E52C2" w:rsidRDefault="0064086C" w:rsidP="00B5219E">
      <w:pPr>
        <w:pStyle w:val="ListParagraph"/>
        <w:numPr>
          <w:ilvl w:val="0"/>
          <w:numId w:val="10"/>
        </w:numPr>
        <w:jc w:val="left"/>
      </w:pPr>
      <w:r w:rsidRPr="007E52C2">
        <w:t xml:space="preserve">the </w:t>
      </w:r>
      <w:r w:rsidR="001945F9" w:rsidRPr="007E52C2">
        <w:t>Basic Conditions S</w:t>
      </w:r>
      <w:r w:rsidR="00333B68" w:rsidRPr="007E52C2">
        <w:t>tatement</w:t>
      </w:r>
      <w:r w:rsidR="000B1411" w:rsidRPr="007E52C2">
        <w:t>,</w:t>
      </w:r>
      <w:r w:rsidR="00333B68" w:rsidRPr="007E52C2">
        <w:t xml:space="preserve"> </w:t>
      </w:r>
      <w:r w:rsidR="008D4AB5" w:rsidRPr="007E52C2">
        <w:t>December 2025</w:t>
      </w:r>
      <w:r w:rsidRPr="007E52C2">
        <w:t xml:space="preserve">; </w:t>
      </w:r>
      <w:r w:rsidR="00333B68" w:rsidRPr="007E52C2">
        <w:t xml:space="preserve"> </w:t>
      </w:r>
    </w:p>
    <w:p w14:paraId="794D37AE" w14:textId="77777777" w:rsidR="00E418BD" w:rsidRPr="00381ECD" w:rsidRDefault="007E52C2" w:rsidP="00B5219E">
      <w:pPr>
        <w:pStyle w:val="ListParagraph"/>
        <w:numPr>
          <w:ilvl w:val="0"/>
          <w:numId w:val="10"/>
        </w:numPr>
        <w:jc w:val="left"/>
        <w:rPr>
          <w:szCs w:val="22"/>
        </w:rPr>
      </w:pPr>
      <w:r w:rsidRPr="007E52C2">
        <w:t xml:space="preserve">all the representations that have been made in accordance with the </w:t>
      </w:r>
      <w:r w:rsidRPr="00381ECD">
        <w:rPr>
          <w:szCs w:val="22"/>
        </w:rPr>
        <w:t xml:space="preserve">Regulation 16 consultation; </w:t>
      </w:r>
    </w:p>
    <w:p w14:paraId="794D37AF" w14:textId="77777777" w:rsidR="007E52C2" w:rsidRPr="00381ECD" w:rsidRDefault="007E52C2" w:rsidP="00B5219E">
      <w:pPr>
        <w:pStyle w:val="ListParagraph"/>
        <w:numPr>
          <w:ilvl w:val="0"/>
          <w:numId w:val="10"/>
        </w:numPr>
        <w:jc w:val="left"/>
        <w:rPr>
          <w:szCs w:val="22"/>
        </w:rPr>
      </w:pPr>
      <w:r w:rsidRPr="00381ECD">
        <w:rPr>
          <w:szCs w:val="22"/>
        </w:rPr>
        <w:t xml:space="preserve">the Strategic Environmental Assessment (SEA) Screening Opinion prepared by Cheshire East Council, July 2025; </w:t>
      </w:r>
    </w:p>
    <w:p w14:paraId="42ED469A" w14:textId="730DC20F" w:rsidR="00B73F8E" w:rsidRPr="00381ECD" w:rsidRDefault="00381ECD" w:rsidP="00B5219E">
      <w:pPr>
        <w:pStyle w:val="pf0"/>
        <w:numPr>
          <w:ilvl w:val="0"/>
          <w:numId w:val="10"/>
        </w:numPr>
        <w:rPr>
          <w:rFonts w:ascii="Verdana" w:hAnsi="Verdana" w:cs="Arial"/>
          <w:sz w:val="22"/>
          <w:szCs w:val="22"/>
        </w:rPr>
      </w:pPr>
      <w:r w:rsidRPr="00381ECD">
        <w:rPr>
          <w:rStyle w:val="cf01"/>
          <w:rFonts w:ascii="Verdana" w:hAnsi="Verdana"/>
          <w:sz w:val="22"/>
          <w:szCs w:val="22"/>
        </w:rPr>
        <w:t xml:space="preserve">the </w:t>
      </w:r>
      <w:r w:rsidR="00B73F8E" w:rsidRPr="00381ECD">
        <w:rPr>
          <w:rStyle w:val="cf01"/>
          <w:rFonts w:ascii="Verdana" w:hAnsi="Verdana"/>
          <w:sz w:val="22"/>
          <w:szCs w:val="22"/>
        </w:rPr>
        <w:t>Design Guidance and Codes (December 2024);</w:t>
      </w:r>
    </w:p>
    <w:p w14:paraId="23BA5DE2" w14:textId="606F7354" w:rsidR="00B73F8E" w:rsidRPr="00381ECD" w:rsidRDefault="00381ECD" w:rsidP="00B5219E">
      <w:pPr>
        <w:pStyle w:val="pf0"/>
        <w:numPr>
          <w:ilvl w:val="0"/>
          <w:numId w:val="10"/>
        </w:numPr>
        <w:rPr>
          <w:rFonts w:ascii="Verdana" w:hAnsi="Verdana" w:cs="Arial"/>
          <w:sz w:val="22"/>
          <w:szCs w:val="22"/>
        </w:rPr>
      </w:pPr>
      <w:r w:rsidRPr="00381ECD">
        <w:rPr>
          <w:rStyle w:val="cf01"/>
          <w:rFonts w:ascii="Verdana" w:hAnsi="Verdana"/>
          <w:sz w:val="22"/>
          <w:szCs w:val="22"/>
        </w:rPr>
        <w:t xml:space="preserve">the </w:t>
      </w:r>
      <w:r w:rsidR="00B73F8E" w:rsidRPr="00381ECD">
        <w:rPr>
          <w:rStyle w:val="cf01"/>
          <w:rFonts w:ascii="Verdana" w:hAnsi="Verdana"/>
          <w:sz w:val="22"/>
          <w:szCs w:val="22"/>
        </w:rPr>
        <w:t>Housing Needs Assessment (April 2025);</w:t>
      </w:r>
    </w:p>
    <w:p w14:paraId="3A1265D5" w14:textId="0324267F" w:rsidR="00B73F8E" w:rsidRPr="00381ECD" w:rsidRDefault="00B73F8E" w:rsidP="00381ECD">
      <w:pPr>
        <w:pStyle w:val="pf0"/>
        <w:numPr>
          <w:ilvl w:val="0"/>
          <w:numId w:val="10"/>
        </w:numPr>
        <w:rPr>
          <w:rFonts w:ascii="Verdana" w:hAnsi="Verdana" w:cs="Arial"/>
          <w:sz w:val="22"/>
          <w:szCs w:val="22"/>
        </w:rPr>
      </w:pPr>
      <w:r w:rsidRPr="00381ECD">
        <w:rPr>
          <w:rStyle w:val="cf01"/>
          <w:rFonts w:ascii="Verdana" w:hAnsi="Verdana"/>
          <w:sz w:val="22"/>
          <w:szCs w:val="22"/>
        </w:rPr>
        <w:t>Protecting &amp; Enhancing Weston and Crewe Green’s Natural Environment, Cheshire Wildlife Trust (February 2025);</w:t>
      </w:r>
    </w:p>
    <w:p w14:paraId="794D37B0" w14:textId="445928C0" w:rsidR="007E52C2" w:rsidRPr="00381ECD" w:rsidRDefault="00381ECD" w:rsidP="00B5219E">
      <w:pPr>
        <w:pStyle w:val="ListParagraph"/>
        <w:numPr>
          <w:ilvl w:val="0"/>
          <w:numId w:val="10"/>
        </w:numPr>
        <w:jc w:val="left"/>
        <w:rPr>
          <w:szCs w:val="22"/>
        </w:rPr>
      </w:pPr>
      <w:r w:rsidRPr="00381ECD">
        <w:rPr>
          <w:szCs w:val="22"/>
        </w:rPr>
        <w:t>the r</w:t>
      </w:r>
      <w:r w:rsidR="007E52C2" w:rsidRPr="00381ECD">
        <w:rPr>
          <w:szCs w:val="22"/>
        </w:rPr>
        <w:t xml:space="preserve">esponses to the </w:t>
      </w:r>
      <w:r w:rsidR="0096108D" w:rsidRPr="00381ECD">
        <w:rPr>
          <w:szCs w:val="22"/>
        </w:rPr>
        <w:t>e</w:t>
      </w:r>
      <w:r w:rsidR="007E52C2" w:rsidRPr="00381ECD">
        <w:rPr>
          <w:szCs w:val="22"/>
        </w:rPr>
        <w:t>xaminer’s preliminary questions, 26 February 2026, received 3 March 2026</w:t>
      </w:r>
      <w:r w:rsidR="00D955FB" w:rsidRPr="00381ECD">
        <w:rPr>
          <w:szCs w:val="22"/>
        </w:rPr>
        <w:t>;</w:t>
      </w:r>
    </w:p>
    <w:p w14:paraId="69015493" w14:textId="4EC34D32" w:rsidR="00B73F8E" w:rsidRPr="00381ECD" w:rsidRDefault="00381ECD" w:rsidP="00C27CD8">
      <w:pPr>
        <w:pStyle w:val="pf0"/>
        <w:numPr>
          <w:ilvl w:val="0"/>
          <w:numId w:val="10"/>
        </w:numPr>
        <w:rPr>
          <w:rFonts w:ascii="Verdana" w:hAnsi="Verdana"/>
          <w:sz w:val="22"/>
          <w:szCs w:val="22"/>
        </w:rPr>
      </w:pPr>
      <w:r w:rsidRPr="00381ECD">
        <w:rPr>
          <w:rStyle w:val="cf01"/>
          <w:rFonts w:ascii="Verdana" w:hAnsi="Verdana"/>
          <w:sz w:val="22"/>
          <w:szCs w:val="22"/>
        </w:rPr>
        <w:t xml:space="preserve">the response </w:t>
      </w:r>
      <w:r w:rsidR="00B73F8E" w:rsidRPr="00381ECD">
        <w:rPr>
          <w:rStyle w:val="cf01"/>
          <w:rFonts w:ascii="Verdana" w:hAnsi="Verdana"/>
          <w:sz w:val="22"/>
          <w:szCs w:val="22"/>
        </w:rPr>
        <w:t xml:space="preserve">to </w:t>
      </w:r>
      <w:r w:rsidRPr="00381ECD">
        <w:rPr>
          <w:rStyle w:val="cf01"/>
          <w:rFonts w:ascii="Verdana" w:hAnsi="Verdana"/>
          <w:sz w:val="22"/>
          <w:szCs w:val="22"/>
        </w:rPr>
        <w:t xml:space="preserve">the </w:t>
      </w:r>
      <w:r w:rsidR="00B73F8E" w:rsidRPr="00381ECD">
        <w:rPr>
          <w:rStyle w:val="cf01"/>
          <w:rFonts w:ascii="Verdana" w:hAnsi="Verdana"/>
          <w:sz w:val="22"/>
          <w:szCs w:val="22"/>
        </w:rPr>
        <w:t>Examiner’s further question of 10 March 2026 received from WCGPC on 11 March 2026;</w:t>
      </w:r>
      <w:r w:rsidRPr="00381ECD">
        <w:rPr>
          <w:rStyle w:val="cf01"/>
          <w:rFonts w:ascii="Verdana" w:hAnsi="Verdana"/>
          <w:sz w:val="22"/>
          <w:szCs w:val="22"/>
        </w:rPr>
        <w:t xml:space="preserve"> and </w:t>
      </w:r>
    </w:p>
    <w:p w14:paraId="794D37B1" w14:textId="37342CDD" w:rsidR="0064086C" w:rsidRPr="00381ECD" w:rsidRDefault="00381ECD" w:rsidP="00B5219E">
      <w:pPr>
        <w:pStyle w:val="ListParagraph"/>
        <w:numPr>
          <w:ilvl w:val="0"/>
          <w:numId w:val="10"/>
        </w:numPr>
        <w:jc w:val="left"/>
        <w:rPr>
          <w:szCs w:val="22"/>
        </w:rPr>
      </w:pPr>
      <w:r w:rsidRPr="00381ECD">
        <w:rPr>
          <w:rFonts w:cs="Arial"/>
          <w:szCs w:val="22"/>
        </w:rPr>
        <w:t>t</w:t>
      </w:r>
      <w:r w:rsidR="007E52C2" w:rsidRPr="00381ECD">
        <w:rPr>
          <w:rFonts w:cs="Arial"/>
          <w:szCs w:val="22"/>
        </w:rPr>
        <w:t xml:space="preserve">he responses to </w:t>
      </w:r>
      <w:r w:rsidRPr="00381ECD">
        <w:rPr>
          <w:rFonts w:cs="Arial"/>
          <w:szCs w:val="22"/>
        </w:rPr>
        <w:t xml:space="preserve">the examiner </w:t>
      </w:r>
      <w:r w:rsidR="007E52C2" w:rsidRPr="00381ECD">
        <w:rPr>
          <w:rFonts w:cs="Arial"/>
          <w:szCs w:val="22"/>
        </w:rPr>
        <w:t xml:space="preserve">letter of </w:t>
      </w:r>
      <w:r w:rsidR="005F3E9F" w:rsidRPr="00381ECD">
        <w:rPr>
          <w:rFonts w:cs="Arial"/>
          <w:szCs w:val="22"/>
        </w:rPr>
        <w:t>16 March 2026</w:t>
      </w:r>
      <w:r w:rsidR="007E52C2" w:rsidRPr="00381ECD">
        <w:rPr>
          <w:rFonts w:cs="Arial"/>
          <w:szCs w:val="22"/>
        </w:rPr>
        <w:t xml:space="preserve"> concerning the revisions to the legal compliance and Basic Conditions requirements from the </w:t>
      </w:r>
      <w:r w:rsidR="005F3E9F" w:rsidRPr="00381ECD">
        <w:rPr>
          <w:rFonts w:cs="Arial"/>
          <w:szCs w:val="22"/>
        </w:rPr>
        <w:t>WCGPC</w:t>
      </w:r>
      <w:r w:rsidR="00C66ECE" w:rsidRPr="00381ECD">
        <w:rPr>
          <w:rFonts w:cs="Arial"/>
          <w:szCs w:val="22"/>
        </w:rPr>
        <w:t>,</w:t>
      </w:r>
      <w:r w:rsidR="004C5779" w:rsidRPr="00381ECD">
        <w:rPr>
          <w:rFonts w:cs="Arial"/>
          <w:szCs w:val="22"/>
        </w:rPr>
        <w:t xml:space="preserve"> CEC</w:t>
      </w:r>
      <w:r w:rsidR="007E52C2" w:rsidRPr="00381ECD">
        <w:rPr>
          <w:rFonts w:cs="Arial"/>
          <w:szCs w:val="22"/>
        </w:rPr>
        <w:t xml:space="preserve"> and </w:t>
      </w:r>
      <w:r w:rsidR="004C5779" w:rsidRPr="00381ECD">
        <w:rPr>
          <w:rFonts w:cs="Arial"/>
          <w:szCs w:val="22"/>
        </w:rPr>
        <w:t>5</w:t>
      </w:r>
      <w:r w:rsidR="007E52C2" w:rsidRPr="00381ECD">
        <w:rPr>
          <w:rFonts w:cs="Arial"/>
          <w:szCs w:val="22"/>
        </w:rPr>
        <w:t xml:space="preserve"> other parties who took the opportunity to comment.</w:t>
      </w:r>
      <w:r>
        <w:rPr>
          <w:rStyle w:val="FootnoteReference"/>
          <w:rFonts w:cs="Arial"/>
          <w:szCs w:val="22"/>
        </w:rPr>
        <w:footnoteReference w:id="6"/>
      </w:r>
    </w:p>
    <w:p w14:paraId="794D37B2" w14:textId="77777777" w:rsidR="00AD5038" w:rsidRPr="008D5CF6" w:rsidRDefault="00AD5038" w:rsidP="00B5219E">
      <w:pPr>
        <w:jc w:val="left"/>
        <w:rPr>
          <w:iCs/>
        </w:rPr>
      </w:pPr>
    </w:p>
    <w:p w14:paraId="794D37B3" w14:textId="77777777" w:rsidR="00BF3DE2" w:rsidRPr="008D0ABC" w:rsidRDefault="00541343" w:rsidP="00B5219E">
      <w:pPr>
        <w:pStyle w:val="Heading2"/>
        <w:rPr>
          <w:szCs w:val="22"/>
        </w:rPr>
      </w:pPr>
      <w:bookmarkStart w:id="9" w:name="_Toc231373350"/>
      <w:r w:rsidRPr="008D0ABC">
        <w:rPr>
          <w:szCs w:val="22"/>
        </w:rPr>
        <w:t>Site Visit</w:t>
      </w:r>
      <w:bookmarkEnd w:id="9"/>
    </w:p>
    <w:p w14:paraId="794D37B4" w14:textId="77777777" w:rsidR="00917828" w:rsidRPr="008D5CF6" w:rsidRDefault="00917828" w:rsidP="00B5219E">
      <w:pPr>
        <w:jc w:val="left"/>
        <w:rPr>
          <w:iCs/>
        </w:rPr>
      </w:pPr>
    </w:p>
    <w:p w14:paraId="794D37B5" w14:textId="44AFCDFD" w:rsidR="00BF3DE2" w:rsidRDefault="009641FD" w:rsidP="00B5219E">
      <w:pPr>
        <w:ind w:left="720" w:hanging="720"/>
        <w:jc w:val="left"/>
      </w:pPr>
      <w:r>
        <w:t>2.</w:t>
      </w:r>
      <w:r w:rsidR="00246A71">
        <w:t>5</w:t>
      </w:r>
      <w:r w:rsidR="00BF3DE2">
        <w:t xml:space="preserve"> </w:t>
      </w:r>
      <w:r w:rsidR="00246A71">
        <w:tab/>
      </w:r>
      <w:r w:rsidR="00BF3DE2">
        <w:t xml:space="preserve">I made an unaccompanied site visit to the Neighbourhood Plan Area on </w:t>
      </w:r>
      <w:r w:rsidR="004A17AE">
        <w:t>9 March 2026</w:t>
      </w:r>
      <w:r w:rsidR="00B2297D">
        <w:t xml:space="preserve"> </w:t>
      </w:r>
      <w:r w:rsidR="00BF3DE2">
        <w:t>to familiarise myself with it</w:t>
      </w:r>
      <w:r w:rsidR="001945F9">
        <w:t>,</w:t>
      </w:r>
      <w:r w:rsidR="00BF3DE2">
        <w:t xml:space="preserve"> and visit relevant sites an</w:t>
      </w:r>
      <w:r w:rsidR="001945F9">
        <w:t xml:space="preserve">d areas referenced in the </w:t>
      </w:r>
      <w:r w:rsidR="00E718D8">
        <w:t>P</w:t>
      </w:r>
      <w:r w:rsidR="001945F9">
        <w:t>lan and evidential documents.</w:t>
      </w:r>
      <w:r w:rsidR="00BF3DE2">
        <w:t xml:space="preserve"> </w:t>
      </w:r>
    </w:p>
    <w:p w14:paraId="794D37B6" w14:textId="77777777" w:rsidR="00917828" w:rsidRPr="008D5CF6" w:rsidRDefault="00917828" w:rsidP="00B5219E">
      <w:pPr>
        <w:jc w:val="left"/>
        <w:rPr>
          <w:iCs/>
        </w:rPr>
      </w:pPr>
    </w:p>
    <w:p w14:paraId="794D37B7" w14:textId="77777777" w:rsidR="00BF3DE2" w:rsidRPr="008D0ABC" w:rsidRDefault="00BF3DE2" w:rsidP="00B5219E">
      <w:pPr>
        <w:pStyle w:val="Heading2"/>
        <w:rPr>
          <w:szCs w:val="22"/>
        </w:rPr>
      </w:pPr>
      <w:bookmarkStart w:id="10" w:name="_Toc231373351"/>
      <w:r w:rsidRPr="008D0ABC">
        <w:rPr>
          <w:szCs w:val="22"/>
        </w:rPr>
        <w:t xml:space="preserve">Written Representations </w:t>
      </w:r>
      <w:r w:rsidR="0087061E" w:rsidRPr="008D0ABC">
        <w:rPr>
          <w:szCs w:val="22"/>
        </w:rPr>
        <w:t xml:space="preserve">with or without </w:t>
      </w:r>
      <w:r w:rsidRPr="008D0ABC">
        <w:rPr>
          <w:szCs w:val="22"/>
        </w:rPr>
        <w:t>Public Hearing</w:t>
      </w:r>
      <w:bookmarkEnd w:id="10"/>
    </w:p>
    <w:p w14:paraId="794D37B8" w14:textId="77777777" w:rsidR="00917828" w:rsidRPr="008D5CF6" w:rsidRDefault="00917828" w:rsidP="00B5219E">
      <w:pPr>
        <w:jc w:val="left"/>
        <w:rPr>
          <w:iCs/>
        </w:rPr>
      </w:pPr>
    </w:p>
    <w:p w14:paraId="61CA895A" w14:textId="7FECC01D" w:rsidR="00ED1EFF" w:rsidRPr="00ED1EFF" w:rsidRDefault="009641FD" w:rsidP="00ED1EFF">
      <w:pPr>
        <w:ind w:left="720" w:hanging="720"/>
        <w:jc w:val="left"/>
      </w:pPr>
      <w:r>
        <w:t>2.</w:t>
      </w:r>
      <w:r w:rsidR="00246A71">
        <w:t>6</w:t>
      </w:r>
      <w:r w:rsidR="00BF3DE2">
        <w:t xml:space="preserve"> </w:t>
      </w:r>
      <w:r w:rsidR="00246A71">
        <w:tab/>
      </w:r>
      <w:r w:rsidR="00BF3DE2" w:rsidRPr="00ED1EFF">
        <w:t xml:space="preserve">This examination has been dealt with by </w:t>
      </w:r>
      <w:r w:rsidR="008D4AB5" w:rsidRPr="00ED1EFF">
        <w:t>written representations. At the Regulation 16 stage</w:t>
      </w:r>
      <w:r w:rsidR="00ED1EFF">
        <w:t>,</w:t>
      </w:r>
      <w:r w:rsidR="008D4AB5" w:rsidRPr="00ED1EFF">
        <w:t xml:space="preserve"> none of the representors requested a hearing</w:t>
      </w:r>
      <w:r w:rsidR="00ED1EFF" w:rsidRPr="00ED1EFF">
        <w:t xml:space="preserve"> and I   </w:t>
      </w:r>
      <w:r w:rsidR="00ED1EFF" w:rsidRPr="00ED1EFF">
        <w:rPr>
          <w:iCs/>
        </w:rPr>
        <w:t xml:space="preserve">considered hearing sessions to be unnecessary. The consultation responses clearly articulate the objections to the Plan and present arguments for and against the Plan’s suitability to proceed to a referendum. </w:t>
      </w:r>
      <w:r w:rsidR="00ED1EFF">
        <w:rPr>
          <w:iCs/>
        </w:rPr>
        <w:t>Where additional clarification has been needed, I have sought this through the exchange of written correspondence as outlined in  paragraph 2.4 above.</w:t>
      </w:r>
    </w:p>
    <w:p w14:paraId="794D37B9" w14:textId="291ECB51" w:rsidR="008D4AB5" w:rsidRDefault="008D4AB5" w:rsidP="00B5219E">
      <w:pPr>
        <w:ind w:left="720" w:hanging="720"/>
        <w:jc w:val="left"/>
      </w:pPr>
    </w:p>
    <w:p w14:paraId="794D37BA" w14:textId="77777777" w:rsidR="00601199" w:rsidRDefault="00601199" w:rsidP="00B5219E">
      <w:pPr>
        <w:ind w:left="567" w:hanging="567"/>
        <w:jc w:val="left"/>
      </w:pPr>
    </w:p>
    <w:p w14:paraId="5325BC49" w14:textId="77777777" w:rsidR="00381ECD" w:rsidRDefault="00381ECD" w:rsidP="00B5219E">
      <w:pPr>
        <w:ind w:left="567" w:hanging="567"/>
        <w:jc w:val="left"/>
      </w:pPr>
    </w:p>
    <w:p w14:paraId="794D37BD" w14:textId="77777777" w:rsidR="00BF3DE2" w:rsidRPr="008D0ABC" w:rsidRDefault="008D4AB5" w:rsidP="00B5219E">
      <w:pPr>
        <w:pStyle w:val="Heading2"/>
        <w:rPr>
          <w:szCs w:val="22"/>
        </w:rPr>
      </w:pPr>
      <w:bookmarkStart w:id="11" w:name="_Toc231373352"/>
      <w:r w:rsidRPr="008D0ABC">
        <w:rPr>
          <w:szCs w:val="22"/>
        </w:rPr>
        <w:t>Modif</w:t>
      </w:r>
      <w:r w:rsidR="00BF3DE2" w:rsidRPr="008D0ABC">
        <w:rPr>
          <w:szCs w:val="22"/>
        </w:rPr>
        <w:t>ications</w:t>
      </w:r>
      <w:bookmarkEnd w:id="11"/>
    </w:p>
    <w:p w14:paraId="794D37BE" w14:textId="77777777" w:rsidR="0083641B" w:rsidRPr="008D5CF6" w:rsidRDefault="0083641B" w:rsidP="00B5219E">
      <w:pPr>
        <w:jc w:val="left"/>
        <w:rPr>
          <w:iCs/>
        </w:rPr>
      </w:pPr>
    </w:p>
    <w:p w14:paraId="794D37BF" w14:textId="23C6BD3F" w:rsidR="00BF3DE2" w:rsidRDefault="009641FD" w:rsidP="00B5219E">
      <w:pPr>
        <w:ind w:left="720" w:hanging="720"/>
        <w:jc w:val="left"/>
      </w:pPr>
      <w:r>
        <w:t>2.</w:t>
      </w:r>
      <w:r w:rsidR="00ED1EFF">
        <w:t>7</w:t>
      </w:r>
      <w:r w:rsidR="00BF3DE2">
        <w:t xml:space="preserve"> </w:t>
      </w:r>
      <w:r w:rsidR="00246A71">
        <w:tab/>
      </w:r>
      <w:r w:rsidR="00BF3DE2">
        <w:t xml:space="preserve">Where necessary, </w:t>
      </w:r>
      <w:r w:rsidR="00A42C8A" w:rsidRPr="00A42C8A">
        <w:t xml:space="preserve">I have recommended modifications to the </w:t>
      </w:r>
      <w:r w:rsidR="00E718D8">
        <w:t>P</w:t>
      </w:r>
      <w:r w:rsidR="00A42C8A" w:rsidRPr="00A42C8A">
        <w:t>lan (</w:t>
      </w:r>
      <w:r w:rsidR="00A42C8A" w:rsidRPr="00A42C8A">
        <w:rPr>
          <w:b/>
        </w:rPr>
        <w:t>PMs</w:t>
      </w:r>
      <w:r w:rsidR="00A42C8A" w:rsidRPr="00A42C8A">
        <w:t>) in this report in order that it meets the Basic Conditions and other legal requirements.  For ease of reference, I have listed these modifications separately in Appendi</w:t>
      </w:r>
      <w:r w:rsidR="002F0514">
        <w:t>ces 1 and 2</w:t>
      </w:r>
      <w:r w:rsidR="00A42C8A" w:rsidRPr="00A42C8A">
        <w:t>.</w:t>
      </w:r>
    </w:p>
    <w:p w14:paraId="794D37C0" w14:textId="77777777" w:rsidR="00917828" w:rsidRPr="008D4AB5" w:rsidRDefault="00C37BA0" w:rsidP="00B5219E">
      <w:pPr>
        <w:jc w:val="left"/>
      </w:pPr>
      <w:r>
        <w:tab/>
      </w:r>
    </w:p>
    <w:p w14:paraId="794D37C1" w14:textId="77777777" w:rsidR="0087061E" w:rsidRDefault="0087061E" w:rsidP="00B5219E">
      <w:pPr>
        <w:jc w:val="left"/>
        <w:rPr>
          <w:b/>
        </w:rPr>
      </w:pPr>
    </w:p>
    <w:p w14:paraId="794D37C2" w14:textId="77777777" w:rsidR="00846A98" w:rsidRPr="00664273" w:rsidRDefault="00846A98" w:rsidP="00B5219E">
      <w:pPr>
        <w:pStyle w:val="Heading2"/>
        <w:rPr>
          <w:sz w:val="24"/>
          <w:szCs w:val="24"/>
        </w:rPr>
      </w:pPr>
      <w:bookmarkStart w:id="12" w:name="_Toc231373353"/>
      <w:r w:rsidRPr="00664273">
        <w:rPr>
          <w:sz w:val="24"/>
          <w:szCs w:val="24"/>
        </w:rPr>
        <w:t>3. Procedural Compliance</w:t>
      </w:r>
      <w:r w:rsidR="00204241" w:rsidRPr="00664273">
        <w:rPr>
          <w:sz w:val="24"/>
          <w:szCs w:val="24"/>
        </w:rPr>
        <w:t xml:space="preserve"> and Human Rights</w:t>
      </w:r>
      <w:bookmarkEnd w:id="12"/>
    </w:p>
    <w:p w14:paraId="794D37C3" w14:textId="77777777" w:rsidR="00C9510C" w:rsidRPr="008D5CF6" w:rsidRDefault="00C9510C" w:rsidP="00B5219E">
      <w:pPr>
        <w:ind w:left="0" w:firstLine="0"/>
        <w:jc w:val="left"/>
        <w:rPr>
          <w:iCs/>
          <w:color w:val="808080" w:themeColor="background1" w:themeShade="80"/>
        </w:rPr>
      </w:pPr>
      <w:r w:rsidRPr="00C9510C">
        <w:rPr>
          <w:i/>
          <w:color w:val="808080" w:themeColor="background1" w:themeShade="80"/>
        </w:rPr>
        <w:t xml:space="preserve"> </w:t>
      </w:r>
    </w:p>
    <w:p w14:paraId="794D37C4" w14:textId="77777777" w:rsidR="00A73AD5" w:rsidRPr="008D0ABC" w:rsidRDefault="00374830" w:rsidP="00B5219E">
      <w:pPr>
        <w:pStyle w:val="Heading2"/>
        <w:rPr>
          <w:szCs w:val="22"/>
        </w:rPr>
      </w:pPr>
      <w:bookmarkStart w:id="13" w:name="_Toc231373354"/>
      <w:r w:rsidRPr="008D0ABC">
        <w:rPr>
          <w:szCs w:val="22"/>
        </w:rPr>
        <w:t>Qualifying Body and Neighbourhood Plan Area</w:t>
      </w:r>
      <w:bookmarkEnd w:id="13"/>
    </w:p>
    <w:p w14:paraId="794D37C5" w14:textId="77777777" w:rsidR="0083641B" w:rsidRPr="008B397B" w:rsidRDefault="0083641B" w:rsidP="00B5219E">
      <w:pPr>
        <w:jc w:val="left"/>
        <w:rPr>
          <w:i/>
        </w:rPr>
      </w:pPr>
    </w:p>
    <w:p w14:paraId="794D37C6" w14:textId="6DE59309" w:rsidR="00374830" w:rsidRDefault="00A73AD5" w:rsidP="00B5219E">
      <w:pPr>
        <w:ind w:left="720" w:hanging="720"/>
        <w:jc w:val="left"/>
      </w:pPr>
      <w:r>
        <w:t>3.</w:t>
      </w:r>
      <w:r w:rsidRPr="003A6D15">
        <w:t xml:space="preserve">1 </w:t>
      </w:r>
      <w:r w:rsidR="00246A71">
        <w:tab/>
      </w:r>
      <w:r w:rsidR="00C53C30" w:rsidRPr="003A6D15">
        <w:t xml:space="preserve">The </w:t>
      </w:r>
      <w:r w:rsidR="003A6D15" w:rsidRPr="003A6D15">
        <w:t xml:space="preserve">Weston and Crewe Green </w:t>
      </w:r>
      <w:r w:rsidR="00C53C30" w:rsidRPr="003A6D15">
        <w:t>Neighbourhood Plan</w:t>
      </w:r>
      <w:r w:rsidR="00C9510C" w:rsidRPr="003A6D15">
        <w:t xml:space="preserve"> has been prepared and </w:t>
      </w:r>
      <w:r w:rsidR="00C9510C" w:rsidRPr="00ED1EFF">
        <w:t xml:space="preserve">submitted for examination by </w:t>
      </w:r>
      <w:r w:rsidR="003A6D15" w:rsidRPr="00ED1EFF">
        <w:t>Weston and Crewe Green Parish Council,</w:t>
      </w:r>
      <w:r w:rsidR="0083572D" w:rsidRPr="00ED1EFF">
        <w:t xml:space="preserve"> </w:t>
      </w:r>
      <w:r w:rsidR="00C53C30" w:rsidRPr="00ED1EFF">
        <w:t xml:space="preserve">which is </w:t>
      </w:r>
      <w:r w:rsidR="00C9510C" w:rsidRPr="00ED1EFF">
        <w:t>a qualifying body</w:t>
      </w:r>
      <w:r w:rsidR="0083572D" w:rsidRPr="00ED1EFF">
        <w:t xml:space="preserve"> </w:t>
      </w:r>
      <w:r w:rsidR="006F410B" w:rsidRPr="00ED1EFF">
        <w:t>f</w:t>
      </w:r>
      <w:r w:rsidR="00C9510C" w:rsidRPr="00ED1EFF">
        <w:t xml:space="preserve">or an area that </w:t>
      </w:r>
      <w:r w:rsidR="00C53C30" w:rsidRPr="00ED1EFF">
        <w:t>was</w:t>
      </w:r>
      <w:r w:rsidR="00C9510C" w:rsidRPr="00ED1EFF">
        <w:t xml:space="preserve"> designated by </w:t>
      </w:r>
      <w:r w:rsidR="003A6D15" w:rsidRPr="00ED1EFF">
        <w:t>Cheshire East</w:t>
      </w:r>
      <w:r w:rsidR="00541343" w:rsidRPr="00ED1EFF">
        <w:t xml:space="preserve"> </w:t>
      </w:r>
      <w:r w:rsidR="00C53C30" w:rsidRPr="00ED1EFF">
        <w:t xml:space="preserve">Council on </w:t>
      </w:r>
      <w:r w:rsidR="003A6D15" w:rsidRPr="00ED1EFF">
        <w:t>8 March 2024</w:t>
      </w:r>
      <w:r w:rsidR="00C53C30" w:rsidRPr="00ED1EFF">
        <w:t>.</w:t>
      </w:r>
      <w:r w:rsidR="00C53C30" w:rsidRPr="00A04A57">
        <w:t xml:space="preserve"> </w:t>
      </w:r>
      <w:r w:rsidR="00ED1EFF">
        <w:t xml:space="preserve"> </w:t>
      </w:r>
    </w:p>
    <w:p w14:paraId="794D37C7" w14:textId="77777777" w:rsidR="0083641B" w:rsidRDefault="0083641B" w:rsidP="00B5219E">
      <w:pPr>
        <w:jc w:val="left"/>
      </w:pPr>
    </w:p>
    <w:p w14:paraId="794D37C8" w14:textId="5FC2A0C2" w:rsidR="000577D8" w:rsidRDefault="00374830" w:rsidP="00B5219E">
      <w:pPr>
        <w:ind w:left="720" w:hanging="720"/>
        <w:jc w:val="left"/>
      </w:pPr>
      <w:r>
        <w:t xml:space="preserve">3.2 </w:t>
      </w:r>
      <w:r w:rsidR="00246A71">
        <w:tab/>
      </w:r>
      <w:r w:rsidRPr="00A04A57">
        <w:t xml:space="preserve">It is the only </w:t>
      </w:r>
      <w:r w:rsidR="0053368E">
        <w:t>N</w:t>
      </w:r>
      <w:r w:rsidRPr="00A04A57">
        <w:t xml:space="preserve">eighbourhood </w:t>
      </w:r>
      <w:r w:rsidR="0053368E">
        <w:t>P</w:t>
      </w:r>
      <w:r w:rsidRPr="00A04A57">
        <w:t xml:space="preserve">lan for </w:t>
      </w:r>
      <w:r w:rsidR="003A6D15">
        <w:t xml:space="preserve">the Weston and Crewe Green </w:t>
      </w:r>
      <w:r w:rsidR="00146330" w:rsidRPr="003A6D15">
        <w:t>P</w:t>
      </w:r>
      <w:r w:rsidR="0083572D" w:rsidRPr="003A6D15">
        <w:t>lan area</w:t>
      </w:r>
      <w:r w:rsidR="00626699">
        <w:t xml:space="preserve"> </w:t>
      </w:r>
      <w:r w:rsidRPr="00A04A57">
        <w:t xml:space="preserve">and does not relate to land outside the designated </w:t>
      </w:r>
      <w:r w:rsidR="00590331">
        <w:t>N</w:t>
      </w:r>
      <w:r w:rsidRPr="00A04A57">
        <w:t xml:space="preserve">eighbourhood </w:t>
      </w:r>
      <w:r w:rsidR="00590331">
        <w:t>Plan A</w:t>
      </w:r>
      <w:r w:rsidRPr="00A04A57">
        <w:t>rea.</w:t>
      </w:r>
      <w:r w:rsidR="000577D8">
        <w:t xml:space="preserve"> </w:t>
      </w:r>
    </w:p>
    <w:p w14:paraId="794D37C9" w14:textId="77777777" w:rsidR="000577D8" w:rsidRDefault="000577D8" w:rsidP="00B5219E">
      <w:pPr>
        <w:jc w:val="left"/>
      </w:pPr>
    </w:p>
    <w:p w14:paraId="794D37CA" w14:textId="77777777" w:rsidR="00735E60" w:rsidRPr="008D0ABC" w:rsidRDefault="00735E60" w:rsidP="00B5219E">
      <w:pPr>
        <w:pStyle w:val="Heading2"/>
        <w:rPr>
          <w:szCs w:val="22"/>
        </w:rPr>
      </w:pPr>
      <w:bookmarkStart w:id="14" w:name="_Toc231373355"/>
      <w:r w:rsidRPr="008D0ABC">
        <w:rPr>
          <w:szCs w:val="22"/>
        </w:rPr>
        <w:t>Plan Period</w:t>
      </w:r>
      <w:bookmarkEnd w:id="14"/>
      <w:r w:rsidRPr="008D0ABC">
        <w:rPr>
          <w:szCs w:val="22"/>
        </w:rPr>
        <w:t xml:space="preserve"> </w:t>
      </w:r>
    </w:p>
    <w:p w14:paraId="794D37CB" w14:textId="77777777" w:rsidR="0083641B" w:rsidRPr="008D5CF6" w:rsidRDefault="0083641B" w:rsidP="00B5219E">
      <w:pPr>
        <w:jc w:val="left"/>
        <w:rPr>
          <w:iCs/>
        </w:rPr>
      </w:pPr>
    </w:p>
    <w:p w14:paraId="794D37CC" w14:textId="580121EA" w:rsidR="000D7758" w:rsidRDefault="00735E60" w:rsidP="00B5219E">
      <w:pPr>
        <w:ind w:left="720" w:hanging="720"/>
        <w:jc w:val="left"/>
      </w:pPr>
      <w:r>
        <w:t xml:space="preserve">3.3 </w:t>
      </w:r>
      <w:r w:rsidR="00246A71">
        <w:tab/>
      </w:r>
      <w:r>
        <w:t xml:space="preserve">The </w:t>
      </w:r>
      <w:r w:rsidR="00E718D8">
        <w:t>P</w:t>
      </w:r>
      <w:r>
        <w:t>lan specifies clearly the period to which it is to take effect, which is from 20</w:t>
      </w:r>
      <w:r w:rsidR="003A6D15">
        <w:t>15</w:t>
      </w:r>
      <w:r w:rsidR="0083572D">
        <w:t xml:space="preserve"> </w:t>
      </w:r>
      <w:r>
        <w:t>to 20</w:t>
      </w:r>
      <w:r w:rsidR="003A6D15">
        <w:t>30</w:t>
      </w:r>
      <w:r>
        <w:t xml:space="preserve">. </w:t>
      </w:r>
    </w:p>
    <w:p w14:paraId="794D37CD" w14:textId="77777777" w:rsidR="00AE0094" w:rsidRPr="00AE0094" w:rsidRDefault="00AE0094" w:rsidP="00B5219E">
      <w:pPr>
        <w:ind w:left="426" w:hanging="426"/>
        <w:jc w:val="left"/>
      </w:pPr>
    </w:p>
    <w:p w14:paraId="794D37CE" w14:textId="77777777" w:rsidR="00374830" w:rsidRPr="008D0ABC" w:rsidRDefault="00374830" w:rsidP="00B5219E">
      <w:pPr>
        <w:pStyle w:val="Heading2"/>
        <w:rPr>
          <w:szCs w:val="22"/>
        </w:rPr>
      </w:pPr>
      <w:bookmarkStart w:id="15" w:name="_Toc231373356"/>
      <w:r w:rsidRPr="008D0ABC">
        <w:rPr>
          <w:szCs w:val="22"/>
        </w:rPr>
        <w:t xml:space="preserve">Neighbourhood Plan </w:t>
      </w:r>
      <w:r w:rsidR="00735E60" w:rsidRPr="008D0ABC">
        <w:rPr>
          <w:szCs w:val="22"/>
        </w:rPr>
        <w:t>Pr</w:t>
      </w:r>
      <w:r w:rsidRPr="008D0ABC">
        <w:rPr>
          <w:szCs w:val="22"/>
        </w:rPr>
        <w:t xml:space="preserve">eparation and </w:t>
      </w:r>
      <w:r w:rsidR="00735E60" w:rsidRPr="008D0ABC">
        <w:rPr>
          <w:szCs w:val="22"/>
        </w:rPr>
        <w:t>C</w:t>
      </w:r>
      <w:r w:rsidRPr="008D0ABC">
        <w:rPr>
          <w:szCs w:val="22"/>
        </w:rPr>
        <w:t>onsultation</w:t>
      </w:r>
      <w:bookmarkEnd w:id="15"/>
    </w:p>
    <w:p w14:paraId="794D37CF" w14:textId="77777777" w:rsidR="00AD5038" w:rsidRPr="008D5CF6" w:rsidRDefault="00AD5038" w:rsidP="00B5219E">
      <w:pPr>
        <w:jc w:val="left"/>
        <w:rPr>
          <w:iCs/>
        </w:rPr>
      </w:pPr>
    </w:p>
    <w:p w14:paraId="794D37D0" w14:textId="5E41A143" w:rsidR="004A578E" w:rsidRDefault="00735E60" w:rsidP="00B5219E">
      <w:pPr>
        <w:tabs>
          <w:tab w:val="left" w:pos="567"/>
        </w:tabs>
        <w:autoSpaceDE w:val="0"/>
        <w:autoSpaceDN w:val="0"/>
        <w:adjustRightInd w:val="0"/>
        <w:ind w:left="720" w:hanging="720"/>
        <w:jc w:val="left"/>
      </w:pPr>
      <w:r>
        <w:t xml:space="preserve">3.4 </w:t>
      </w:r>
      <w:r w:rsidR="00246A71">
        <w:tab/>
      </w:r>
      <w:r w:rsidR="00246A71">
        <w:tab/>
      </w:r>
      <w:r w:rsidR="004A578E">
        <w:t>In April 2023, as</w:t>
      </w:r>
      <w:r w:rsidR="004A578E" w:rsidRPr="004A578E">
        <w:t xml:space="preserve"> part of the Cheshire East Community Governance Review, the former Parish of Weston </w:t>
      </w:r>
      <w:r w:rsidR="0053368E">
        <w:t>and</w:t>
      </w:r>
      <w:r w:rsidR="004A578E" w:rsidRPr="004A578E">
        <w:t xml:space="preserve"> Basford became the Parish of Weston </w:t>
      </w:r>
      <w:r w:rsidR="0053368E">
        <w:t>and</w:t>
      </w:r>
      <w:r w:rsidR="004A578E" w:rsidRPr="004A578E">
        <w:t xml:space="preserve"> Crewe Green</w:t>
      </w:r>
      <w:r w:rsidR="004A578E">
        <w:t xml:space="preserve">.  This involved the inclusion of the former </w:t>
      </w:r>
      <w:r w:rsidR="00A87D16">
        <w:t>P</w:t>
      </w:r>
      <w:r w:rsidR="004A578E">
        <w:t>arish of Crewe Green and the exclusion of Wychwood Park.  The Paris</w:t>
      </w:r>
      <w:r w:rsidR="00E418BD">
        <w:t>h</w:t>
      </w:r>
      <w:r w:rsidR="004A578E">
        <w:t xml:space="preserve"> Council resolved to prepare a new neighbourhood plan to encompass the whole of the new </w:t>
      </w:r>
      <w:r w:rsidR="00A87D16">
        <w:t>P</w:t>
      </w:r>
      <w:r w:rsidR="004A578E">
        <w:t xml:space="preserve">arish area, timed to coincide with the life of the Cheshire East Local Plan – up to 2030.  The Steering Group for the previous </w:t>
      </w:r>
      <w:r w:rsidR="0053368E">
        <w:t>N</w:t>
      </w:r>
      <w:r w:rsidR="004A578E">
        <w:t xml:space="preserve">eighbourhood </w:t>
      </w:r>
      <w:r w:rsidR="0053368E">
        <w:t>P</w:t>
      </w:r>
      <w:r w:rsidR="004A578E">
        <w:t xml:space="preserve">lan was reconstituted with added members for Crewe Green.  </w:t>
      </w:r>
      <w:r w:rsidR="004A578E" w:rsidRPr="004A578E">
        <w:t xml:space="preserve">The area of the new Neighbourhood Plan was </w:t>
      </w:r>
      <w:r w:rsidR="00F5121F">
        <w:t>d</w:t>
      </w:r>
      <w:r w:rsidR="004A578E" w:rsidRPr="004A578E">
        <w:t>esignated by Cheshire East in March 2024.</w:t>
      </w:r>
      <w:r w:rsidR="004A578E">
        <w:t xml:space="preserve"> </w:t>
      </w:r>
    </w:p>
    <w:p w14:paraId="794D37D1" w14:textId="77777777" w:rsidR="004A578E" w:rsidRDefault="004A578E" w:rsidP="00B5219E">
      <w:pPr>
        <w:tabs>
          <w:tab w:val="left" w:pos="567"/>
        </w:tabs>
        <w:autoSpaceDE w:val="0"/>
        <w:autoSpaceDN w:val="0"/>
        <w:adjustRightInd w:val="0"/>
        <w:ind w:left="426" w:hanging="426"/>
        <w:jc w:val="left"/>
      </w:pPr>
    </w:p>
    <w:p w14:paraId="794D37D2" w14:textId="62E5F5D9" w:rsidR="003F1A04" w:rsidRDefault="00246A71" w:rsidP="00B5219E">
      <w:pPr>
        <w:tabs>
          <w:tab w:val="left" w:pos="567"/>
        </w:tabs>
        <w:autoSpaceDE w:val="0"/>
        <w:autoSpaceDN w:val="0"/>
        <w:adjustRightInd w:val="0"/>
        <w:ind w:left="720" w:hanging="720"/>
        <w:jc w:val="left"/>
      </w:pPr>
      <w:r>
        <w:t>3.5</w:t>
      </w:r>
      <w:r>
        <w:tab/>
      </w:r>
      <w:r>
        <w:tab/>
      </w:r>
      <w:r w:rsidR="004A578E">
        <w:t xml:space="preserve">Details of the new </w:t>
      </w:r>
      <w:r w:rsidR="00F5121F">
        <w:t>N</w:t>
      </w:r>
      <w:r w:rsidR="004A578E">
        <w:t xml:space="preserve">eighbourhood </w:t>
      </w:r>
      <w:r w:rsidR="00F5121F">
        <w:t>P</w:t>
      </w:r>
      <w:r w:rsidR="004A578E">
        <w:t xml:space="preserve">lan were posted and updated on the Parish Council website. </w:t>
      </w:r>
      <w:r w:rsidR="00626699">
        <w:t xml:space="preserve"> </w:t>
      </w:r>
      <w:r w:rsidR="004A578E">
        <w:t>There has been o</w:t>
      </w:r>
      <w:r w:rsidR="004A578E" w:rsidRPr="004A578E">
        <w:t xml:space="preserve">n-going communication with the community across the whole of the new </w:t>
      </w:r>
      <w:r w:rsidR="00F5121F">
        <w:t>P</w:t>
      </w:r>
      <w:r w:rsidR="004A578E" w:rsidRPr="004A578E">
        <w:t xml:space="preserve">lan area </w:t>
      </w:r>
      <w:r w:rsidR="004A578E">
        <w:t>through</w:t>
      </w:r>
      <w:r w:rsidR="004A578E" w:rsidRPr="004A578E">
        <w:t xml:space="preserve"> a Parish Council magazine </w:t>
      </w:r>
      <w:r w:rsidR="004A578E">
        <w:t xml:space="preserve">- </w:t>
      </w:r>
      <w:r w:rsidR="004A578E" w:rsidRPr="004A578E">
        <w:t>the Weston &amp; Crewe Green Community News.</w:t>
      </w:r>
      <w:r w:rsidR="007807BA">
        <w:t xml:space="preserve">  Three Community Newsletters covered the full consultation process from Autumn 2024 to Summer 2025.  </w:t>
      </w:r>
      <w:r w:rsidR="007807BA" w:rsidRPr="007807BA">
        <w:t xml:space="preserve">In addition, consultation </w:t>
      </w:r>
      <w:r w:rsidR="007807BA">
        <w:t>was achieved</w:t>
      </w:r>
      <w:r w:rsidR="007807BA" w:rsidRPr="007807BA">
        <w:t xml:space="preserve"> through a questionnaire distributed to all households within the plan area, along with two ‘walk in’ exhibitions during Ma</w:t>
      </w:r>
      <w:r w:rsidR="007807BA">
        <w:t>rch and early April of 202</w:t>
      </w:r>
      <w:r w:rsidR="00F5121F">
        <w:t>5</w:t>
      </w:r>
      <w:r w:rsidR="007807BA" w:rsidRPr="007807BA">
        <w:t xml:space="preserve">. These were specifically located to accommodate those residents new to the </w:t>
      </w:r>
      <w:r w:rsidR="00A87D16">
        <w:t>P</w:t>
      </w:r>
      <w:r w:rsidR="007807BA" w:rsidRPr="007807BA">
        <w:t>arish as well as where recent occupied development had taken place.</w:t>
      </w:r>
      <w:r w:rsidR="003F1A04">
        <w:t xml:space="preserve">  Responses from the seven communities that make up the new </w:t>
      </w:r>
      <w:r w:rsidR="00A87D16">
        <w:t>P</w:t>
      </w:r>
      <w:r w:rsidR="003F1A04">
        <w:t>arish ranged from 10% to 33%, with a fear that village identity could be lost, and the overloading of the local infrastructure being amongst the issues raised.</w:t>
      </w:r>
    </w:p>
    <w:p w14:paraId="794D37D3" w14:textId="77777777" w:rsidR="003F1A04" w:rsidRDefault="003F1A04" w:rsidP="00B5219E">
      <w:pPr>
        <w:tabs>
          <w:tab w:val="left" w:pos="567"/>
        </w:tabs>
        <w:autoSpaceDE w:val="0"/>
        <w:autoSpaceDN w:val="0"/>
        <w:adjustRightInd w:val="0"/>
        <w:ind w:left="426" w:hanging="426"/>
        <w:jc w:val="left"/>
      </w:pPr>
    </w:p>
    <w:p w14:paraId="4965C376" w14:textId="77777777" w:rsidR="00ED1EFF" w:rsidRDefault="00246A71" w:rsidP="00ED1EFF">
      <w:pPr>
        <w:autoSpaceDE w:val="0"/>
        <w:autoSpaceDN w:val="0"/>
        <w:adjustRightInd w:val="0"/>
        <w:ind w:left="720" w:hanging="720"/>
        <w:jc w:val="left"/>
        <w:rPr>
          <w:szCs w:val="22"/>
        </w:rPr>
      </w:pPr>
      <w:r>
        <w:t>3.6</w:t>
      </w:r>
      <w:r>
        <w:tab/>
      </w:r>
      <w:r w:rsidR="003F1A04">
        <w:t xml:space="preserve">The Regulation 14 </w:t>
      </w:r>
      <w:r w:rsidR="00156FA7">
        <w:t>pre-submission c</w:t>
      </w:r>
      <w:r w:rsidR="003F1A04">
        <w:t xml:space="preserve">onsultation took place between </w:t>
      </w:r>
      <w:r w:rsidR="00D955FB">
        <w:t xml:space="preserve">24 </w:t>
      </w:r>
      <w:r w:rsidR="003F1A04">
        <w:rPr>
          <w:szCs w:val="22"/>
        </w:rPr>
        <w:t xml:space="preserve">July and </w:t>
      </w:r>
      <w:r w:rsidR="00D955FB">
        <w:rPr>
          <w:szCs w:val="22"/>
        </w:rPr>
        <w:t xml:space="preserve">12 </w:t>
      </w:r>
      <w:r w:rsidR="003F1A04">
        <w:rPr>
          <w:szCs w:val="22"/>
        </w:rPr>
        <w:t xml:space="preserve">September 2025.  </w:t>
      </w:r>
      <w:r w:rsidR="003F1A04" w:rsidRPr="003F1A04">
        <w:t>A total of 159 consultations were sent out</w:t>
      </w:r>
      <w:r w:rsidR="003F1A04">
        <w:t xml:space="preserve"> with</w:t>
      </w:r>
      <w:r w:rsidR="00156FA7">
        <w:t xml:space="preserve"> six</w:t>
      </w:r>
      <w:r w:rsidR="003F1A04" w:rsidRPr="003F1A04">
        <w:t xml:space="preserve"> replies </w:t>
      </w:r>
      <w:r w:rsidR="003F1A04">
        <w:t xml:space="preserve">being </w:t>
      </w:r>
      <w:r w:rsidR="003F1A04" w:rsidRPr="003F1A04">
        <w:t>received</w:t>
      </w:r>
      <w:r w:rsidR="003F1A04">
        <w:t>.</w:t>
      </w:r>
      <w:r w:rsidR="003F1A04" w:rsidRPr="003F1A04">
        <w:rPr>
          <w:sz w:val="23"/>
          <w:szCs w:val="23"/>
        </w:rPr>
        <w:t xml:space="preserve"> </w:t>
      </w:r>
      <w:r w:rsidR="00626699">
        <w:rPr>
          <w:sz w:val="23"/>
          <w:szCs w:val="23"/>
        </w:rPr>
        <w:t xml:space="preserve"> </w:t>
      </w:r>
      <w:r w:rsidR="003F1A04">
        <w:t>As a consequence</w:t>
      </w:r>
      <w:r w:rsidR="00626699">
        <w:t>,</w:t>
      </w:r>
      <w:r w:rsidR="003F1A04">
        <w:t xml:space="preserve"> </w:t>
      </w:r>
      <w:r w:rsidR="00156FA7" w:rsidRPr="00B73F8E">
        <w:rPr>
          <w:szCs w:val="22"/>
        </w:rPr>
        <w:t xml:space="preserve">amendments were made to the Plan and the Regulation 16 consultation was undertaken between 5 January and 16 February 2026. </w:t>
      </w:r>
      <w:r w:rsidR="00626699" w:rsidRPr="00B73F8E">
        <w:rPr>
          <w:szCs w:val="22"/>
        </w:rPr>
        <w:t xml:space="preserve"> </w:t>
      </w:r>
      <w:r w:rsidR="00156FA7" w:rsidRPr="00B73F8E">
        <w:rPr>
          <w:szCs w:val="22"/>
        </w:rPr>
        <w:t xml:space="preserve">There were eight responses, of which five made no comment.  </w:t>
      </w:r>
      <w:r w:rsidR="00156FA7" w:rsidRPr="00A87D16">
        <w:rPr>
          <w:szCs w:val="22"/>
        </w:rPr>
        <w:t xml:space="preserve">WCGPC responded to requests for modification, where necessary, in its response to the </w:t>
      </w:r>
      <w:r w:rsidR="0096108D">
        <w:rPr>
          <w:szCs w:val="22"/>
        </w:rPr>
        <w:t>e</w:t>
      </w:r>
      <w:r w:rsidR="00156FA7" w:rsidRPr="00A87D16">
        <w:rPr>
          <w:szCs w:val="22"/>
        </w:rPr>
        <w:t xml:space="preserve">xaminer’s questions. </w:t>
      </w:r>
    </w:p>
    <w:p w14:paraId="3B833D7B" w14:textId="77777777" w:rsidR="00ED1EFF" w:rsidRDefault="00ED1EFF" w:rsidP="00ED1EFF">
      <w:pPr>
        <w:autoSpaceDE w:val="0"/>
        <w:autoSpaceDN w:val="0"/>
        <w:adjustRightInd w:val="0"/>
        <w:ind w:left="720" w:hanging="720"/>
        <w:jc w:val="left"/>
        <w:rPr>
          <w:szCs w:val="22"/>
        </w:rPr>
      </w:pPr>
    </w:p>
    <w:p w14:paraId="4667491A" w14:textId="2175301F" w:rsidR="00ED1EFF" w:rsidRPr="00ED1EFF" w:rsidRDefault="00ED1EFF" w:rsidP="00ED1EFF">
      <w:pPr>
        <w:autoSpaceDE w:val="0"/>
        <w:autoSpaceDN w:val="0"/>
        <w:adjustRightInd w:val="0"/>
        <w:ind w:left="720" w:hanging="720"/>
        <w:jc w:val="left"/>
        <w:rPr>
          <w:szCs w:val="22"/>
        </w:rPr>
      </w:pPr>
      <w:r>
        <w:rPr>
          <w:szCs w:val="22"/>
        </w:rPr>
        <w:t>3.7</w:t>
      </w:r>
      <w:r>
        <w:rPr>
          <w:szCs w:val="22"/>
        </w:rPr>
        <w:tab/>
      </w:r>
      <w:r w:rsidRPr="0093523B">
        <w:rPr>
          <w:rFonts w:cs="Arial"/>
          <w:szCs w:val="22"/>
        </w:rPr>
        <w:t>During the examination, changes were made to the legal compliance requirements and Basic Conditions, applying from 25 March 2026.</w:t>
      </w:r>
      <w:r w:rsidRPr="0093523B">
        <w:rPr>
          <w:rStyle w:val="FootnoteReference"/>
          <w:rFonts w:cs="Arial"/>
          <w:szCs w:val="22"/>
        </w:rPr>
        <w:footnoteReference w:id="7"/>
      </w:r>
      <w:r w:rsidRPr="0093523B">
        <w:rPr>
          <w:rFonts w:cs="Arial"/>
          <w:szCs w:val="22"/>
        </w:rPr>
        <w:t xml:space="preserve"> In order to provide an opportunity for </w:t>
      </w:r>
      <w:r>
        <w:rPr>
          <w:rFonts w:cs="Arial"/>
          <w:szCs w:val="22"/>
        </w:rPr>
        <w:t>WCGPC</w:t>
      </w:r>
      <w:r w:rsidRPr="0093523B">
        <w:rPr>
          <w:rFonts w:cs="Arial"/>
          <w:szCs w:val="22"/>
        </w:rPr>
        <w:t xml:space="preserve">, </w:t>
      </w:r>
      <w:r>
        <w:rPr>
          <w:rFonts w:cs="Arial"/>
          <w:szCs w:val="22"/>
        </w:rPr>
        <w:t>CEC</w:t>
      </w:r>
      <w:r w:rsidRPr="0093523B">
        <w:rPr>
          <w:rFonts w:cs="Arial"/>
          <w:szCs w:val="22"/>
        </w:rPr>
        <w:t xml:space="preserve"> and any other inter</w:t>
      </w:r>
      <w:r>
        <w:rPr>
          <w:rFonts w:cs="Arial"/>
          <w:szCs w:val="22"/>
        </w:rPr>
        <w:t>ested parties to comment, CEC</w:t>
      </w:r>
      <w:r w:rsidRPr="0093523B">
        <w:rPr>
          <w:rFonts w:cs="Arial"/>
          <w:szCs w:val="22"/>
        </w:rPr>
        <w:t xml:space="preserve"> contacted those who had made representations at Regulation 16 and </w:t>
      </w:r>
      <w:r>
        <w:rPr>
          <w:rFonts w:cs="Arial"/>
          <w:szCs w:val="22"/>
        </w:rPr>
        <w:t xml:space="preserve">for </w:t>
      </w:r>
      <w:r w:rsidRPr="0093523B">
        <w:rPr>
          <w:rFonts w:cs="Arial"/>
          <w:szCs w:val="22"/>
        </w:rPr>
        <w:t>a 2 week period was advert</w:t>
      </w:r>
      <w:r>
        <w:rPr>
          <w:rFonts w:cs="Arial"/>
          <w:szCs w:val="22"/>
        </w:rPr>
        <w:t xml:space="preserve">ised by CEC </w:t>
      </w:r>
      <w:r w:rsidRPr="0093523B">
        <w:rPr>
          <w:rFonts w:cs="Arial"/>
          <w:szCs w:val="22"/>
        </w:rPr>
        <w:t xml:space="preserve">on its website inviting further comments, focused only on the legislative changes. </w:t>
      </w:r>
      <w:r>
        <w:rPr>
          <w:rFonts w:cs="Arial"/>
          <w:szCs w:val="22"/>
        </w:rPr>
        <w:t xml:space="preserve"> Seven r</w:t>
      </w:r>
      <w:r w:rsidRPr="0093523B">
        <w:rPr>
          <w:rFonts w:cs="Arial"/>
          <w:szCs w:val="22"/>
        </w:rPr>
        <w:t>esponses were rec</w:t>
      </w:r>
      <w:r>
        <w:rPr>
          <w:rFonts w:cs="Arial"/>
          <w:szCs w:val="22"/>
        </w:rPr>
        <w:t xml:space="preserve">eived, including those from CEC </w:t>
      </w:r>
      <w:r w:rsidRPr="0093523B">
        <w:rPr>
          <w:rFonts w:cs="Arial"/>
          <w:szCs w:val="22"/>
        </w:rPr>
        <w:t xml:space="preserve">and </w:t>
      </w:r>
      <w:r>
        <w:rPr>
          <w:rFonts w:cs="Arial"/>
          <w:szCs w:val="22"/>
        </w:rPr>
        <w:t>WCGPC</w:t>
      </w:r>
      <w:r w:rsidRPr="0093523B">
        <w:rPr>
          <w:rFonts w:cs="Arial"/>
          <w:szCs w:val="22"/>
        </w:rPr>
        <w:t xml:space="preserve">. I have taken these into account in my assessment.   </w:t>
      </w:r>
    </w:p>
    <w:p w14:paraId="794D37D5" w14:textId="215F99A3" w:rsidR="004A578E" w:rsidRDefault="00ED1EFF" w:rsidP="00ED1EFF">
      <w:pPr>
        <w:jc w:val="left"/>
      </w:pPr>
      <w:r>
        <w:rPr>
          <w:highlight w:val="yellow"/>
        </w:rPr>
        <w:t xml:space="preserve">  </w:t>
      </w:r>
      <w:r w:rsidR="00156FA7">
        <w:t xml:space="preserve"> </w:t>
      </w:r>
    </w:p>
    <w:p w14:paraId="794D37D6" w14:textId="6E759EC6" w:rsidR="007807BA" w:rsidRDefault="00246A71" w:rsidP="00B5219E">
      <w:pPr>
        <w:tabs>
          <w:tab w:val="left" w:pos="567"/>
        </w:tabs>
        <w:autoSpaceDE w:val="0"/>
        <w:autoSpaceDN w:val="0"/>
        <w:adjustRightInd w:val="0"/>
        <w:ind w:left="720" w:hanging="720"/>
        <w:jc w:val="left"/>
        <w:rPr>
          <w:rFonts w:eastAsiaTheme="minorHAnsi" w:cs="Verdana"/>
          <w:color w:val="000000"/>
          <w:szCs w:val="22"/>
          <w:lang w:eastAsia="en-US"/>
        </w:rPr>
      </w:pPr>
      <w:r>
        <w:rPr>
          <w:rFonts w:eastAsiaTheme="minorHAnsi" w:cs="Verdana"/>
          <w:color w:val="000000"/>
          <w:szCs w:val="22"/>
          <w:lang w:eastAsia="en-US"/>
        </w:rPr>
        <w:t>3.</w:t>
      </w:r>
      <w:r w:rsidR="00ED1EFF">
        <w:rPr>
          <w:rFonts w:eastAsiaTheme="minorHAnsi" w:cs="Verdana"/>
          <w:color w:val="000000"/>
          <w:szCs w:val="22"/>
          <w:lang w:eastAsia="en-US"/>
        </w:rPr>
        <w:t>8</w:t>
      </w:r>
      <w:r>
        <w:rPr>
          <w:rFonts w:eastAsiaTheme="minorHAnsi" w:cs="Verdana"/>
          <w:color w:val="000000"/>
          <w:szCs w:val="22"/>
          <w:lang w:eastAsia="en-US"/>
        </w:rPr>
        <w:tab/>
      </w:r>
      <w:r>
        <w:rPr>
          <w:rFonts w:eastAsiaTheme="minorHAnsi" w:cs="Verdana"/>
          <w:color w:val="000000"/>
          <w:szCs w:val="22"/>
          <w:lang w:eastAsia="en-US"/>
        </w:rPr>
        <w:tab/>
      </w:r>
      <w:r w:rsidR="007807BA" w:rsidRPr="00C83104">
        <w:rPr>
          <w:rFonts w:eastAsiaTheme="minorHAnsi" w:cs="Verdana"/>
          <w:color w:val="000000"/>
          <w:szCs w:val="22"/>
          <w:lang w:eastAsia="en-US"/>
        </w:rPr>
        <w:t xml:space="preserve">With all these points in mind I am satisfied that a thorough, transparent and inclusive consultation process has been </w:t>
      </w:r>
      <w:r w:rsidR="007807BA">
        <w:rPr>
          <w:rFonts w:eastAsiaTheme="minorHAnsi" w:cs="Verdana"/>
          <w:color w:val="000000"/>
          <w:szCs w:val="22"/>
          <w:lang w:eastAsia="en-US"/>
        </w:rPr>
        <w:t>sought f</w:t>
      </w:r>
      <w:r w:rsidR="007807BA" w:rsidRPr="00C83104">
        <w:rPr>
          <w:rFonts w:eastAsiaTheme="minorHAnsi" w:cs="Verdana"/>
          <w:color w:val="000000"/>
          <w:szCs w:val="22"/>
          <w:lang w:eastAsia="en-US"/>
        </w:rPr>
        <w:t>or the Plan</w:t>
      </w:r>
      <w:r w:rsidR="007807BA">
        <w:rPr>
          <w:rFonts w:eastAsiaTheme="minorHAnsi" w:cs="Verdana"/>
          <w:color w:val="000000"/>
          <w:szCs w:val="22"/>
          <w:lang w:eastAsia="en-US"/>
        </w:rPr>
        <w:t xml:space="preserve">, having regard to the advice in the PPG about plan preparation and engagement and </w:t>
      </w:r>
      <w:r w:rsidR="007807BA" w:rsidRPr="00C83104">
        <w:rPr>
          <w:rFonts w:eastAsiaTheme="minorHAnsi" w:cs="Verdana"/>
          <w:color w:val="000000"/>
          <w:szCs w:val="22"/>
          <w:lang w:eastAsia="en-US"/>
        </w:rPr>
        <w:t>in accordance with the legal requirements</w:t>
      </w:r>
      <w:r w:rsidR="00626699">
        <w:rPr>
          <w:rFonts w:eastAsiaTheme="minorHAnsi" w:cs="Verdana"/>
          <w:color w:val="000000"/>
          <w:szCs w:val="22"/>
          <w:lang w:eastAsia="en-US"/>
        </w:rPr>
        <w:t>.</w:t>
      </w:r>
      <w:r w:rsidR="007807BA">
        <w:rPr>
          <w:rFonts w:eastAsiaTheme="minorHAnsi" w:cs="Verdana"/>
          <w:color w:val="000000"/>
          <w:szCs w:val="22"/>
          <w:lang w:eastAsia="en-US"/>
        </w:rPr>
        <w:t xml:space="preserve"> </w:t>
      </w:r>
    </w:p>
    <w:p w14:paraId="794D37D8" w14:textId="77777777" w:rsidR="00AD5038" w:rsidRPr="00363D31" w:rsidRDefault="00AD5038" w:rsidP="00B5219E">
      <w:pPr>
        <w:tabs>
          <w:tab w:val="left" w:pos="567"/>
        </w:tabs>
        <w:autoSpaceDE w:val="0"/>
        <w:autoSpaceDN w:val="0"/>
        <w:adjustRightInd w:val="0"/>
        <w:ind w:left="0" w:firstLine="0"/>
        <w:jc w:val="left"/>
        <w:rPr>
          <w:color w:val="1F4E79" w:themeColor="accent1" w:themeShade="80"/>
        </w:rPr>
      </w:pPr>
    </w:p>
    <w:p w14:paraId="794D37D9" w14:textId="77777777" w:rsidR="00A73AD5" w:rsidRPr="008D0ABC" w:rsidRDefault="00374830" w:rsidP="00B5219E">
      <w:pPr>
        <w:pStyle w:val="Heading2"/>
        <w:rPr>
          <w:szCs w:val="22"/>
        </w:rPr>
      </w:pPr>
      <w:bookmarkStart w:id="16" w:name="_Toc231373357"/>
      <w:r w:rsidRPr="008D0ABC">
        <w:rPr>
          <w:szCs w:val="22"/>
        </w:rPr>
        <w:t>Development and Use of Land</w:t>
      </w:r>
      <w:bookmarkEnd w:id="16"/>
      <w:r w:rsidRPr="008D0ABC">
        <w:rPr>
          <w:szCs w:val="22"/>
        </w:rPr>
        <w:t xml:space="preserve"> </w:t>
      </w:r>
    </w:p>
    <w:p w14:paraId="794D37DA" w14:textId="77777777" w:rsidR="0083641B" w:rsidRPr="008D5CF6" w:rsidRDefault="0083641B" w:rsidP="00B5219E">
      <w:pPr>
        <w:tabs>
          <w:tab w:val="left" w:pos="567"/>
        </w:tabs>
        <w:autoSpaceDE w:val="0"/>
        <w:autoSpaceDN w:val="0"/>
        <w:adjustRightInd w:val="0"/>
        <w:ind w:left="426" w:hanging="426"/>
        <w:jc w:val="left"/>
        <w:rPr>
          <w:iCs/>
        </w:rPr>
      </w:pPr>
    </w:p>
    <w:p w14:paraId="7D608993" w14:textId="3F140B61" w:rsidR="00B5219E" w:rsidRDefault="00A73AD5" w:rsidP="00B5219E">
      <w:pPr>
        <w:ind w:left="720" w:hanging="720"/>
        <w:jc w:val="left"/>
      </w:pPr>
      <w:r>
        <w:t>3.</w:t>
      </w:r>
      <w:r w:rsidR="00ED1EFF">
        <w:t>9</w:t>
      </w:r>
      <w:r w:rsidR="000D7758">
        <w:t xml:space="preserve"> </w:t>
      </w:r>
      <w:r w:rsidR="00246A71">
        <w:tab/>
      </w:r>
      <w:r w:rsidR="00E718D8">
        <w:t>The P</w:t>
      </w:r>
      <w:r w:rsidR="00A04A57">
        <w:t>lan</w:t>
      </w:r>
      <w:r w:rsidR="00C9510C" w:rsidRPr="00A04A57">
        <w:t xml:space="preserve"> sets out policies in relation to the development and use of land </w:t>
      </w:r>
      <w:r w:rsidR="00C53C30" w:rsidRPr="00A04A57">
        <w:t xml:space="preserve">in accordance with </w:t>
      </w:r>
      <w:r w:rsidR="00A04A57" w:rsidRPr="00A04A57">
        <w:t>s</w:t>
      </w:r>
      <w:r w:rsidR="00971A14">
        <w:t>.</w:t>
      </w:r>
      <w:r w:rsidR="00A04A57" w:rsidRPr="00A04A57">
        <w:t xml:space="preserve">38A of the </w:t>
      </w:r>
      <w:r w:rsidR="00060C6F">
        <w:t>2004 Act</w:t>
      </w:r>
      <w:r w:rsidR="00B5219E">
        <w:t xml:space="preserve"> and does not exceed the appropriate scope of a neighbourhood plan</w:t>
      </w:r>
      <w:r w:rsidR="00B5219E" w:rsidRPr="00363D31">
        <w:rPr>
          <w:color w:val="1F4E79" w:themeColor="accent1" w:themeShade="80"/>
        </w:rPr>
        <w:t>.</w:t>
      </w:r>
      <w:r w:rsidR="00B5219E">
        <w:rPr>
          <w:rStyle w:val="FootnoteReference"/>
        </w:rPr>
        <w:footnoteReference w:id="8"/>
      </w:r>
      <w:r w:rsidR="00B5219E">
        <w:t xml:space="preserve"> </w:t>
      </w:r>
    </w:p>
    <w:p w14:paraId="794D37DD" w14:textId="1287BF35" w:rsidR="0007104F" w:rsidRPr="00B5219E" w:rsidRDefault="00A04A57" w:rsidP="00B5219E">
      <w:pPr>
        <w:ind w:left="720" w:hanging="720"/>
        <w:jc w:val="left"/>
        <w:rPr>
          <w:i/>
        </w:rPr>
      </w:pPr>
      <w:r w:rsidRPr="00363D31">
        <w:rPr>
          <w:color w:val="1F4E79" w:themeColor="accent1" w:themeShade="80"/>
        </w:rPr>
        <w:t xml:space="preserve">  </w:t>
      </w:r>
    </w:p>
    <w:p w14:paraId="794D37DE" w14:textId="77777777" w:rsidR="00DC7B2F" w:rsidRPr="008D0ABC" w:rsidRDefault="00DC7B2F" w:rsidP="00B5219E">
      <w:pPr>
        <w:pStyle w:val="Heading2"/>
        <w:rPr>
          <w:szCs w:val="22"/>
        </w:rPr>
      </w:pPr>
      <w:bookmarkStart w:id="17" w:name="_Toc231373358"/>
      <w:r w:rsidRPr="008D0ABC">
        <w:rPr>
          <w:szCs w:val="22"/>
        </w:rPr>
        <w:t>Excluded Development</w:t>
      </w:r>
      <w:bookmarkEnd w:id="17"/>
    </w:p>
    <w:p w14:paraId="794D37DF" w14:textId="77777777" w:rsidR="0083641B" w:rsidRPr="008D5CF6" w:rsidRDefault="0083641B" w:rsidP="00B5219E">
      <w:pPr>
        <w:jc w:val="left"/>
        <w:rPr>
          <w:iCs/>
        </w:rPr>
      </w:pPr>
    </w:p>
    <w:p w14:paraId="794D37E0" w14:textId="1FCCAC51" w:rsidR="00601199" w:rsidRDefault="00DC7B2F" w:rsidP="00B5219E">
      <w:pPr>
        <w:ind w:left="720" w:hanging="720"/>
        <w:jc w:val="left"/>
      </w:pPr>
      <w:r>
        <w:t>3.</w:t>
      </w:r>
      <w:r w:rsidR="00ED1EFF">
        <w:t>10</w:t>
      </w:r>
      <w:r>
        <w:t xml:space="preserve"> </w:t>
      </w:r>
      <w:r w:rsidR="00246A71">
        <w:tab/>
      </w:r>
      <w:r w:rsidR="0083572D">
        <w:t xml:space="preserve">The </w:t>
      </w:r>
      <w:r w:rsidR="00E718D8">
        <w:t>P</w:t>
      </w:r>
      <w:r w:rsidR="0083572D" w:rsidRPr="003A6D15">
        <w:t>lan does not</w:t>
      </w:r>
      <w:r w:rsidR="00C9510C" w:rsidRPr="003A6D15">
        <w:t xml:space="preserve"> include</w:t>
      </w:r>
      <w:r w:rsidR="00C9510C" w:rsidRPr="00A04A57">
        <w:t xml:space="preserve"> provisions and policies fo</w:t>
      </w:r>
      <w:r w:rsidR="00A04A57" w:rsidRPr="00A04A57">
        <w:t>r ‘excluded development’.</w:t>
      </w:r>
    </w:p>
    <w:p w14:paraId="5E801C5C" w14:textId="77777777" w:rsidR="00D955FB" w:rsidRDefault="00D955FB" w:rsidP="00B5219E">
      <w:pPr>
        <w:ind w:left="0" w:firstLine="0"/>
        <w:jc w:val="left"/>
      </w:pPr>
    </w:p>
    <w:p w14:paraId="794D37E2" w14:textId="1D32A265" w:rsidR="00601199" w:rsidRDefault="00601199" w:rsidP="00B5219E">
      <w:pPr>
        <w:pStyle w:val="Heading2"/>
        <w:rPr>
          <w:szCs w:val="22"/>
        </w:rPr>
      </w:pPr>
      <w:bookmarkStart w:id="18" w:name="_Toc231373359"/>
      <w:r w:rsidRPr="008D0ABC">
        <w:rPr>
          <w:szCs w:val="22"/>
        </w:rPr>
        <w:t>Lo</w:t>
      </w:r>
      <w:r w:rsidR="00ED1EFF">
        <w:rPr>
          <w:szCs w:val="22"/>
        </w:rPr>
        <w:t>c</w:t>
      </w:r>
      <w:r w:rsidRPr="008D0ABC">
        <w:rPr>
          <w:szCs w:val="22"/>
        </w:rPr>
        <w:t>al Nature Recovery Strategy</w:t>
      </w:r>
      <w:bookmarkEnd w:id="18"/>
    </w:p>
    <w:p w14:paraId="28E7DB7B" w14:textId="77777777" w:rsidR="008D0ABC" w:rsidRPr="008D0ABC" w:rsidRDefault="008D0ABC" w:rsidP="00B5219E"/>
    <w:p w14:paraId="794D37E3" w14:textId="468DC268" w:rsidR="00601199" w:rsidRDefault="00601199" w:rsidP="00B5219E">
      <w:pPr>
        <w:ind w:left="720" w:hanging="720"/>
        <w:jc w:val="left"/>
        <w:rPr>
          <w:rFonts w:cstheme="minorHAnsi"/>
        </w:rPr>
      </w:pPr>
      <w:r w:rsidRPr="005E42C1">
        <w:rPr>
          <w:rFonts w:cs="Arial"/>
          <w:szCs w:val="22"/>
        </w:rPr>
        <w:t>3.</w:t>
      </w:r>
      <w:r w:rsidR="00246A71">
        <w:rPr>
          <w:rFonts w:cs="Arial"/>
          <w:szCs w:val="22"/>
        </w:rPr>
        <w:t>1</w:t>
      </w:r>
      <w:r w:rsidR="00ED1EFF">
        <w:rPr>
          <w:rFonts w:cs="Arial"/>
          <w:szCs w:val="22"/>
        </w:rPr>
        <w:t>1</w:t>
      </w:r>
      <w:r w:rsidRPr="005E42C1">
        <w:rPr>
          <w:rFonts w:cs="Arial"/>
          <w:szCs w:val="22"/>
        </w:rPr>
        <w:tab/>
      </w:r>
      <w:r w:rsidR="00405268">
        <w:rPr>
          <w:rFonts w:cs="Arial"/>
          <w:szCs w:val="22"/>
        </w:rPr>
        <w:t xml:space="preserve">Cheshire East Council </w:t>
      </w:r>
      <w:r w:rsidR="00405268" w:rsidRPr="00405268">
        <w:rPr>
          <w:rFonts w:cstheme="minorHAnsi"/>
        </w:rPr>
        <w:t xml:space="preserve">has advised that </w:t>
      </w:r>
      <w:r w:rsidR="00405268">
        <w:rPr>
          <w:rFonts w:cstheme="minorHAnsi"/>
        </w:rPr>
        <w:t>a Local Nature Recovery Strategy i</w:t>
      </w:r>
      <w:r w:rsidR="00405268" w:rsidRPr="00405268">
        <w:rPr>
          <w:rFonts w:cstheme="minorHAnsi"/>
        </w:rPr>
        <w:t>s in place</w:t>
      </w:r>
      <w:r w:rsidR="00405268">
        <w:rPr>
          <w:rStyle w:val="FootnoteReference"/>
          <w:rFonts w:cstheme="minorHAnsi"/>
        </w:rPr>
        <w:footnoteReference w:id="9"/>
      </w:r>
      <w:r w:rsidR="00674FBA">
        <w:rPr>
          <w:rFonts w:cstheme="minorHAnsi"/>
        </w:rPr>
        <w:t xml:space="preserve"> in relation to the whole of the Neighbourhood Plan Area</w:t>
      </w:r>
      <w:r w:rsidR="00405268" w:rsidRPr="00405268">
        <w:rPr>
          <w:rFonts w:cstheme="minorHAnsi"/>
        </w:rPr>
        <w:t xml:space="preserve">. </w:t>
      </w:r>
      <w:r w:rsidR="00626699">
        <w:rPr>
          <w:rFonts w:cstheme="minorHAnsi"/>
        </w:rPr>
        <w:t xml:space="preserve"> </w:t>
      </w:r>
      <w:r w:rsidR="00405268" w:rsidRPr="00405268">
        <w:rPr>
          <w:rFonts w:cstheme="minorHAnsi"/>
        </w:rPr>
        <w:t>In my assessment, I consider that none of the Plan’s policies are in direct conflict with the strategy.</w:t>
      </w:r>
    </w:p>
    <w:p w14:paraId="4952C371" w14:textId="77777777" w:rsidR="00C34B8B" w:rsidRPr="005E42C1" w:rsidRDefault="00C34B8B" w:rsidP="00B5219E">
      <w:pPr>
        <w:ind w:left="720" w:hanging="720"/>
        <w:jc w:val="left"/>
        <w:rPr>
          <w:rFonts w:cstheme="minorHAnsi"/>
        </w:rPr>
      </w:pPr>
    </w:p>
    <w:p w14:paraId="794D37E5" w14:textId="77777777" w:rsidR="00601199" w:rsidRPr="008D0ABC" w:rsidRDefault="00601199" w:rsidP="00B5219E">
      <w:pPr>
        <w:pStyle w:val="Heading2"/>
        <w:rPr>
          <w:szCs w:val="22"/>
        </w:rPr>
      </w:pPr>
      <w:bookmarkStart w:id="19" w:name="_Toc231373360"/>
      <w:r w:rsidRPr="008D0ABC">
        <w:rPr>
          <w:szCs w:val="22"/>
        </w:rPr>
        <w:t>Climate Change</w:t>
      </w:r>
      <w:bookmarkEnd w:id="19"/>
    </w:p>
    <w:p w14:paraId="794D37E6" w14:textId="77777777" w:rsidR="00601199" w:rsidRPr="00C66ECE" w:rsidRDefault="00601199" w:rsidP="00B5219E">
      <w:pPr>
        <w:shd w:val="clear" w:color="auto" w:fill="FFFFFF"/>
        <w:jc w:val="left"/>
        <w:rPr>
          <w:rFonts w:cs="Arial"/>
          <w:b/>
          <w:bCs/>
          <w:szCs w:val="22"/>
        </w:rPr>
      </w:pPr>
    </w:p>
    <w:p w14:paraId="794D37E7" w14:textId="7AADB115" w:rsidR="00601199" w:rsidRPr="00C66ECE" w:rsidRDefault="00601199" w:rsidP="00B5219E">
      <w:pPr>
        <w:ind w:left="720" w:hanging="720"/>
        <w:jc w:val="left"/>
        <w:rPr>
          <w:rFonts w:cstheme="minorHAnsi"/>
        </w:rPr>
      </w:pPr>
      <w:r w:rsidRPr="00C66ECE">
        <w:rPr>
          <w:rFonts w:cs="Arial"/>
          <w:szCs w:val="22"/>
        </w:rPr>
        <w:t>3.</w:t>
      </w:r>
      <w:r w:rsidR="00246A71">
        <w:rPr>
          <w:rFonts w:cs="Arial"/>
          <w:szCs w:val="22"/>
        </w:rPr>
        <w:t>1</w:t>
      </w:r>
      <w:r w:rsidR="00ED1EFF">
        <w:rPr>
          <w:rFonts w:cs="Arial"/>
          <w:szCs w:val="22"/>
        </w:rPr>
        <w:t>2</w:t>
      </w:r>
      <w:r w:rsidRPr="00C66ECE">
        <w:rPr>
          <w:rFonts w:cs="Arial"/>
          <w:szCs w:val="22"/>
        </w:rPr>
        <w:tab/>
        <w:t xml:space="preserve">Having regard to the responses received to my letter of </w:t>
      </w:r>
      <w:r w:rsidR="005F3E9F" w:rsidRPr="00C66ECE">
        <w:rPr>
          <w:rFonts w:cs="Arial"/>
          <w:szCs w:val="22"/>
        </w:rPr>
        <w:t>16 March 2026</w:t>
      </w:r>
      <w:r w:rsidRPr="00C66ECE">
        <w:rPr>
          <w:rFonts w:cs="Arial"/>
          <w:szCs w:val="22"/>
        </w:rPr>
        <w:t xml:space="preserve">, I am satisfied that overall the Plan policies do not conflict with the aims of securing development which </w:t>
      </w:r>
      <w:r w:rsidRPr="00C66ECE">
        <w:rPr>
          <w:rFonts w:cstheme="minorHAnsi"/>
        </w:rPr>
        <w:t xml:space="preserve">contributes to the mitigation of, and adaptation to, climate change. </w:t>
      </w:r>
    </w:p>
    <w:p w14:paraId="794D37E8" w14:textId="77777777" w:rsidR="0083641B" w:rsidRPr="008D5CF6" w:rsidRDefault="0083641B" w:rsidP="00B5219E">
      <w:pPr>
        <w:jc w:val="left"/>
        <w:rPr>
          <w:iCs/>
        </w:rPr>
      </w:pPr>
    </w:p>
    <w:p w14:paraId="794D37E9" w14:textId="77777777" w:rsidR="00A73AD5" w:rsidRPr="008D0ABC" w:rsidRDefault="00FA0583" w:rsidP="00B5219E">
      <w:pPr>
        <w:pStyle w:val="Heading2"/>
        <w:rPr>
          <w:szCs w:val="22"/>
        </w:rPr>
      </w:pPr>
      <w:bookmarkStart w:id="20" w:name="_Toc231373361"/>
      <w:r w:rsidRPr="008D0ABC">
        <w:rPr>
          <w:szCs w:val="22"/>
        </w:rPr>
        <w:t>Human Rights</w:t>
      </w:r>
      <w:bookmarkEnd w:id="20"/>
    </w:p>
    <w:p w14:paraId="794D37EA" w14:textId="77777777" w:rsidR="0083641B" w:rsidRPr="008D5CF6" w:rsidRDefault="0083641B" w:rsidP="00B5219E">
      <w:pPr>
        <w:jc w:val="left"/>
        <w:rPr>
          <w:iCs/>
        </w:rPr>
      </w:pPr>
    </w:p>
    <w:p w14:paraId="794D37EB" w14:textId="72336B85" w:rsidR="000D7758" w:rsidRDefault="00A108B2" w:rsidP="00B5219E">
      <w:pPr>
        <w:ind w:left="720" w:hanging="720"/>
        <w:jc w:val="left"/>
      </w:pPr>
      <w:r>
        <w:t>3.</w:t>
      </w:r>
      <w:r w:rsidR="00246A71">
        <w:t>1</w:t>
      </w:r>
      <w:r w:rsidR="00ED1EFF">
        <w:t>3</w:t>
      </w:r>
      <w:r>
        <w:t xml:space="preserve"> </w:t>
      </w:r>
      <w:r w:rsidR="00246A71">
        <w:tab/>
      </w:r>
      <w:r w:rsidR="00A94E06">
        <w:t>Weston and Crewe Green Parish</w:t>
      </w:r>
      <w:r w:rsidR="00E718D8">
        <w:t xml:space="preserve"> Council is satisfied that the P</w:t>
      </w:r>
      <w:r w:rsidR="00A04A57" w:rsidRPr="00A04A57">
        <w:t>lan does not</w:t>
      </w:r>
      <w:r w:rsidR="00C9510C" w:rsidRPr="00A04A57">
        <w:t xml:space="preserve"> breach Human Rights </w:t>
      </w:r>
      <w:r w:rsidR="00A04A57" w:rsidRPr="00A04A57">
        <w:t>(within the meaning of the Human Rights Act 1998)</w:t>
      </w:r>
      <w:r w:rsidR="00A94E06">
        <w:rPr>
          <w:rStyle w:val="FootnoteReference"/>
        </w:rPr>
        <w:footnoteReference w:id="10"/>
      </w:r>
      <w:r w:rsidR="00541343">
        <w:t>,</w:t>
      </w:r>
      <w:r w:rsidR="00A04A57" w:rsidRPr="00A04A57">
        <w:t xml:space="preserve"> and </w:t>
      </w:r>
      <w:r w:rsidR="00060C6F">
        <w:t xml:space="preserve">from my independent assessment </w:t>
      </w:r>
      <w:r w:rsidR="00A04A57" w:rsidRPr="00A04A57">
        <w:t>I see no reason to disagree.</w:t>
      </w:r>
    </w:p>
    <w:p w14:paraId="794D37EC" w14:textId="77777777" w:rsidR="00917828" w:rsidRDefault="00917828" w:rsidP="00917828">
      <w:pPr>
        <w:spacing w:line="259" w:lineRule="auto"/>
        <w:jc w:val="left"/>
      </w:pPr>
    </w:p>
    <w:p w14:paraId="794D37ED" w14:textId="77777777" w:rsidR="00917828" w:rsidRDefault="00917828" w:rsidP="00917828">
      <w:pPr>
        <w:spacing w:line="259" w:lineRule="auto"/>
        <w:jc w:val="left"/>
      </w:pPr>
    </w:p>
    <w:p w14:paraId="794D37EE" w14:textId="77777777" w:rsidR="001365AC" w:rsidRPr="00664273" w:rsidRDefault="00846A98" w:rsidP="00B5219E">
      <w:pPr>
        <w:pStyle w:val="Heading2"/>
        <w:rPr>
          <w:sz w:val="24"/>
          <w:szCs w:val="24"/>
        </w:rPr>
      </w:pPr>
      <w:bookmarkStart w:id="21" w:name="_Toc231373362"/>
      <w:r w:rsidRPr="00664273">
        <w:rPr>
          <w:sz w:val="24"/>
          <w:szCs w:val="24"/>
        </w:rPr>
        <w:t>4</w:t>
      </w:r>
      <w:r w:rsidR="00152550" w:rsidRPr="00664273">
        <w:rPr>
          <w:sz w:val="24"/>
          <w:szCs w:val="24"/>
        </w:rPr>
        <w:t xml:space="preserve">. </w:t>
      </w:r>
      <w:r w:rsidR="00514D35" w:rsidRPr="00664273">
        <w:rPr>
          <w:sz w:val="24"/>
          <w:szCs w:val="24"/>
        </w:rPr>
        <w:t>Compliance with the Basic Conditions</w:t>
      </w:r>
      <w:bookmarkEnd w:id="21"/>
      <w:r w:rsidR="00514D35" w:rsidRPr="00664273">
        <w:rPr>
          <w:sz w:val="24"/>
          <w:szCs w:val="24"/>
        </w:rPr>
        <w:t xml:space="preserve"> </w:t>
      </w:r>
    </w:p>
    <w:p w14:paraId="794D37EF" w14:textId="77777777" w:rsidR="00917828" w:rsidRDefault="00917828" w:rsidP="00B5219E">
      <w:pPr>
        <w:jc w:val="left"/>
        <w:rPr>
          <w:i/>
        </w:rPr>
      </w:pPr>
    </w:p>
    <w:p w14:paraId="794D37F0" w14:textId="5C58CD13" w:rsidR="001365AC" w:rsidRPr="008D0ABC" w:rsidRDefault="00B73F8E" w:rsidP="00B5219E">
      <w:pPr>
        <w:pStyle w:val="Heading2"/>
        <w:rPr>
          <w:szCs w:val="22"/>
        </w:rPr>
      </w:pPr>
      <w:bookmarkStart w:id="22" w:name="_Toc231373363"/>
      <w:r>
        <w:rPr>
          <w:szCs w:val="22"/>
        </w:rPr>
        <w:t>Assimilated</w:t>
      </w:r>
      <w:r w:rsidR="001365AC" w:rsidRPr="008D0ABC">
        <w:rPr>
          <w:szCs w:val="22"/>
        </w:rPr>
        <w:t xml:space="preserve"> Obligations</w:t>
      </w:r>
      <w:bookmarkEnd w:id="22"/>
    </w:p>
    <w:p w14:paraId="794D37F1" w14:textId="77777777" w:rsidR="00917828" w:rsidRPr="00E63BFB" w:rsidRDefault="00917828" w:rsidP="00B5219E">
      <w:pPr>
        <w:jc w:val="left"/>
        <w:rPr>
          <w:iCs/>
        </w:rPr>
      </w:pPr>
    </w:p>
    <w:p w14:paraId="794D37F2" w14:textId="72D6E138" w:rsidR="000B3144" w:rsidRPr="00560565" w:rsidRDefault="00BE6BDD" w:rsidP="00B5219E">
      <w:pPr>
        <w:ind w:left="720" w:hanging="720"/>
        <w:jc w:val="left"/>
      </w:pPr>
      <w:r>
        <w:t xml:space="preserve">4.1 </w:t>
      </w:r>
      <w:r w:rsidR="00246A71">
        <w:tab/>
      </w:r>
      <w:r w:rsidR="001365AC" w:rsidRPr="00A94E06">
        <w:t xml:space="preserve">The </w:t>
      </w:r>
      <w:r w:rsidR="009964F9" w:rsidRPr="00A94E06">
        <w:t>N</w:t>
      </w:r>
      <w:r w:rsidR="001365AC" w:rsidRPr="00A94E06">
        <w:t xml:space="preserve">eighbourhood </w:t>
      </w:r>
      <w:r w:rsidR="009964F9" w:rsidRPr="00A94E06">
        <w:t>P</w:t>
      </w:r>
      <w:r w:rsidR="001365AC" w:rsidRPr="00A94E06">
        <w:t xml:space="preserve">lan was screened for Strategic Environmental </w:t>
      </w:r>
      <w:r w:rsidR="001365AC" w:rsidRPr="00560565">
        <w:t xml:space="preserve">Assessment (SEA) by </w:t>
      </w:r>
      <w:r w:rsidR="00A94E06" w:rsidRPr="00560565">
        <w:t xml:space="preserve">Cheshire East </w:t>
      </w:r>
      <w:r w:rsidR="001365AC" w:rsidRPr="00560565">
        <w:t>Council</w:t>
      </w:r>
      <w:r w:rsidR="00861453">
        <w:t>.</w:t>
      </w:r>
      <w:r w:rsidR="00A94E06" w:rsidRPr="00560565">
        <w:rPr>
          <w:rStyle w:val="FootnoteReference"/>
        </w:rPr>
        <w:footnoteReference w:id="11"/>
      </w:r>
      <w:r w:rsidR="00A94E06" w:rsidRPr="00560565">
        <w:t xml:space="preserve">  The report concludes that the</w:t>
      </w:r>
      <w:r w:rsidR="00A94E06" w:rsidRPr="00A94E06">
        <w:t xml:space="preserve"> </w:t>
      </w:r>
      <w:r w:rsidR="00A94E06" w:rsidRPr="00560565">
        <w:t>WCGNP is unlikely to have a significant effect on the environment and</w:t>
      </w:r>
      <w:r w:rsidR="00A94E06" w:rsidRPr="00A94E06">
        <w:t xml:space="preserve"> </w:t>
      </w:r>
      <w:r w:rsidR="00A94E06">
        <w:t xml:space="preserve">therefore </w:t>
      </w:r>
      <w:r w:rsidR="001365AC" w:rsidRPr="00A94E06">
        <w:t>it was unnecessary</w:t>
      </w:r>
      <w:r w:rsidR="003F4AD4" w:rsidRPr="00A94E06">
        <w:t xml:space="preserve"> </w:t>
      </w:r>
      <w:r w:rsidR="001365AC" w:rsidRPr="00A94E06">
        <w:t xml:space="preserve">to undertake SEA. </w:t>
      </w:r>
      <w:r w:rsidR="007228C2">
        <w:t xml:space="preserve"> </w:t>
      </w:r>
      <w:r w:rsidR="00560565" w:rsidRPr="00272578">
        <w:t xml:space="preserve">The </w:t>
      </w:r>
      <w:r w:rsidR="00560565">
        <w:t>statutory environmental bodies (Natural England, Historic England and the Environment Agency) were consulted</w:t>
      </w:r>
      <w:r w:rsidR="00560565">
        <w:rPr>
          <w:rStyle w:val="FootnoteReference"/>
        </w:rPr>
        <w:footnoteReference w:id="12"/>
      </w:r>
      <w:r w:rsidR="00560565">
        <w:t xml:space="preserve"> and no issues were raised</w:t>
      </w:r>
      <w:r w:rsidR="00560565" w:rsidRPr="00560565">
        <w:t xml:space="preserve">. </w:t>
      </w:r>
      <w:r w:rsidR="001365AC" w:rsidRPr="00560565">
        <w:t xml:space="preserve"> </w:t>
      </w:r>
      <w:r w:rsidR="00BD1981" w:rsidRPr="00560565">
        <w:t>Having read the Strategic Environmental Assessment S</w:t>
      </w:r>
      <w:r w:rsidR="00560565" w:rsidRPr="00560565">
        <w:t>creening Opinion, I support the</w:t>
      </w:r>
      <w:r w:rsidR="00BD1981" w:rsidRPr="00560565">
        <w:t xml:space="preserve"> conclusion</w:t>
      </w:r>
      <w:r w:rsidR="00560565" w:rsidRPr="00560565">
        <w:t>.</w:t>
      </w:r>
      <w:r w:rsidR="003F4AD4" w:rsidRPr="00560565">
        <w:rPr>
          <w:color w:val="FF0000"/>
        </w:rPr>
        <w:t xml:space="preserve"> </w:t>
      </w:r>
    </w:p>
    <w:p w14:paraId="794D37F3" w14:textId="77777777" w:rsidR="00E718D8" w:rsidRPr="00AB4F9E" w:rsidRDefault="00E718D8" w:rsidP="00B5219E">
      <w:pPr>
        <w:ind w:firstLine="0"/>
        <w:jc w:val="left"/>
        <w:rPr>
          <w:color w:val="FF0000"/>
          <w:szCs w:val="22"/>
        </w:rPr>
      </w:pPr>
    </w:p>
    <w:p w14:paraId="794D37F4" w14:textId="7D3BEDAD" w:rsidR="00D4654B" w:rsidRPr="00AB4F9E" w:rsidRDefault="00BE6BDD" w:rsidP="00B5219E">
      <w:pPr>
        <w:pStyle w:val="Default"/>
        <w:ind w:left="720" w:hanging="720"/>
        <w:rPr>
          <w:rFonts w:ascii="Verdana" w:hAnsi="Verdana" w:cs="Arial"/>
          <w:sz w:val="22"/>
          <w:szCs w:val="22"/>
        </w:rPr>
      </w:pPr>
      <w:r w:rsidRPr="00AB4F9E">
        <w:rPr>
          <w:rFonts w:ascii="Verdana" w:hAnsi="Verdana"/>
          <w:sz w:val="22"/>
          <w:szCs w:val="22"/>
        </w:rPr>
        <w:t xml:space="preserve">4.2 </w:t>
      </w:r>
      <w:r w:rsidR="00246A71">
        <w:rPr>
          <w:rFonts w:ascii="Verdana" w:hAnsi="Verdana"/>
          <w:sz w:val="22"/>
          <w:szCs w:val="22"/>
        </w:rPr>
        <w:tab/>
      </w:r>
      <w:r w:rsidR="00560565" w:rsidRPr="00AB4F9E">
        <w:rPr>
          <w:rFonts w:ascii="Verdana" w:hAnsi="Verdana"/>
          <w:sz w:val="22"/>
          <w:szCs w:val="22"/>
        </w:rPr>
        <w:t xml:space="preserve">The </w:t>
      </w:r>
      <w:r w:rsidR="009964F9" w:rsidRPr="00AB4F9E">
        <w:rPr>
          <w:rFonts w:ascii="Verdana" w:hAnsi="Verdana"/>
          <w:sz w:val="22"/>
          <w:szCs w:val="22"/>
        </w:rPr>
        <w:t>N</w:t>
      </w:r>
      <w:r w:rsidR="001E4F13" w:rsidRPr="00AB4F9E">
        <w:rPr>
          <w:rFonts w:ascii="Verdana" w:hAnsi="Verdana"/>
          <w:sz w:val="22"/>
          <w:szCs w:val="22"/>
        </w:rPr>
        <w:t xml:space="preserve">eighbourhood </w:t>
      </w:r>
      <w:r w:rsidR="009964F9" w:rsidRPr="00AB4F9E">
        <w:rPr>
          <w:rFonts w:ascii="Verdana" w:hAnsi="Verdana"/>
          <w:sz w:val="22"/>
          <w:szCs w:val="22"/>
        </w:rPr>
        <w:t>P</w:t>
      </w:r>
      <w:r w:rsidR="001E4F13" w:rsidRPr="00AB4F9E">
        <w:rPr>
          <w:rFonts w:ascii="Verdana" w:hAnsi="Verdana"/>
          <w:sz w:val="22"/>
          <w:szCs w:val="22"/>
        </w:rPr>
        <w:t>lan</w:t>
      </w:r>
      <w:r w:rsidR="001365AC" w:rsidRPr="00AB4F9E">
        <w:rPr>
          <w:rFonts w:ascii="Verdana" w:hAnsi="Verdana"/>
          <w:sz w:val="22"/>
          <w:szCs w:val="22"/>
        </w:rPr>
        <w:t xml:space="preserve"> was </w:t>
      </w:r>
      <w:r w:rsidR="00735E60" w:rsidRPr="00AB4F9E">
        <w:rPr>
          <w:rFonts w:ascii="Verdana" w:hAnsi="Verdana"/>
          <w:sz w:val="22"/>
          <w:szCs w:val="22"/>
        </w:rPr>
        <w:t xml:space="preserve">further </w:t>
      </w:r>
      <w:r w:rsidR="001365AC" w:rsidRPr="00AB4F9E">
        <w:rPr>
          <w:rFonts w:ascii="Verdana" w:hAnsi="Verdana"/>
          <w:sz w:val="22"/>
          <w:szCs w:val="22"/>
        </w:rPr>
        <w:t>screened for Habitats Regulations Assessment (HRA)</w:t>
      </w:r>
      <w:r w:rsidR="00560565" w:rsidRPr="00AB4F9E">
        <w:rPr>
          <w:rFonts w:ascii="Verdana" w:hAnsi="Verdana"/>
          <w:sz w:val="22"/>
          <w:szCs w:val="22"/>
        </w:rPr>
        <w:t xml:space="preserve"> by CEC</w:t>
      </w:r>
      <w:r w:rsidR="001365AC" w:rsidRPr="00AB4F9E">
        <w:rPr>
          <w:rFonts w:ascii="Verdana" w:hAnsi="Verdana"/>
          <w:sz w:val="22"/>
          <w:szCs w:val="22"/>
        </w:rPr>
        <w:t xml:space="preserve">. </w:t>
      </w:r>
      <w:r w:rsidR="00AB4F9E" w:rsidRPr="00AB4F9E">
        <w:rPr>
          <w:rFonts w:ascii="Verdana" w:hAnsi="Verdana"/>
          <w:sz w:val="22"/>
          <w:szCs w:val="22"/>
        </w:rPr>
        <w:t xml:space="preserve"> </w:t>
      </w:r>
      <w:r w:rsidR="00560565" w:rsidRPr="00AB4F9E">
        <w:rPr>
          <w:rFonts w:ascii="Verdana" w:hAnsi="Verdana" w:cs="Arial"/>
          <w:sz w:val="22"/>
          <w:szCs w:val="22"/>
        </w:rPr>
        <w:t xml:space="preserve">There are no designated sites of European significance within the </w:t>
      </w:r>
      <w:r w:rsidR="00F5121F">
        <w:rPr>
          <w:rFonts w:ascii="Verdana" w:hAnsi="Verdana" w:cs="Arial"/>
          <w:sz w:val="22"/>
          <w:szCs w:val="22"/>
        </w:rPr>
        <w:t>P</w:t>
      </w:r>
      <w:r w:rsidR="00D955FB">
        <w:rPr>
          <w:rFonts w:ascii="Verdana" w:hAnsi="Verdana" w:cs="Arial"/>
          <w:sz w:val="22"/>
          <w:szCs w:val="22"/>
        </w:rPr>
        <w:t>lan area</w:t>
      </w:r>
      <w:r w:rsidR="00560565" w:rsidRPr="00AB4F9E">
        <w:rPr>
          <w:rFonts w:ascii="Verdana" w:hAnsi="Verdana" w:cs="Arial"/>
          <w:sz w:val="22"/>
          <w:szCs w:val="22"/>
        </w:rPr>
        <w:t xml:space="preserve"> but there are 5 within a 15km proximity, however, due to the nature of the policies, and that the </w:t>
      </w:r>
      <w:r w:rsidR="00D955FB">
        <w:rPr>
          <w:rFonts w:ascii="Verdana" w:hAnsi="Verdana" w:cs="Arial"/>
          <w:sz w:val="22"/>
          <w:szCs w:val="22"/>
        </w:rPr>
        <w:t>Plan</w:t>
      </w:r>
      <w:r w:rsidR="00560565" w:rsidRPr="00AB4F9E">
        <w:rPr>
          <w:rFonts w:ascii="Verdana" w:hAnsi="Verdana" w:cs="Arial"/>
          <w:sz w:val="22"/>
          <w:szCs w:val="22"/>
        </w:rPr>
        <w:t xml:space="preserve"> does not allocate sites for development, the effect of the </w:t>
      </w:r>
      <w:r w:rsidR="00D955FB">
        <w:rPr>
          <w:rFonts w:ascii="Verdana" w:hAnsi="Verdana" w:cs="Arial"/>
          <w:sz w:val="22"/>
          <w:szCs w:val="22"/>
        </w:rPr>
        <w:t>P</w:t>
      </w:r>
      <w:r w:rsidR="00560565" w:rsidRPr="00AB4F9E">
        <w:rPr>
          <w:rFonts w:ascii="Verdana" w:hAnsi="Verdana" w:cs="Arial"/>
          <w:sz w:val="22"/>
          <w:szCs w:val="22"/>
        </w:rPr>
        <w:t xml:space="preserve">lan on these sites is not considered </w:t>
      </w:r>
      <w:r w:rsidR="00AB4F9E" w:rsidRPr="00AB4F9E">
        <w:rPr>
          <w:rFonts w:ascii="Verdana" w:hAnsi="Verdana" w:cs="Arial"/>
          <w:sz w:val="22"/>
          <w:szCs w:val="22"/>
        </w:rPr>
        <w:t xml:space="preserve">by CEC </w:t>
      </w:r>
      <w:r w:rsidR="00560565" w:rsidRPr="00AB4F9E">
        <w:rPr>
          <w:rFonts w:ascii="Verdana" w:hAnsi="Verdana" w:cs="Arial"/>
          <w:sz w:val="22"/>
          <w:szCs w:val="22"/>
        </w:rPr>
        <w:t xml:space="preserve">to be significant. </w:t>
      </w:r>
      <w:r w:rsidR="00626699">
        <w:rPr>
          <w:rFonts w:ascii="Verdana" w:hAnsi="Verdana" w:cs="Arial"/>
          <w:sz w:val="22"/>
          <w:szCs w:val="22"/>
        </w:rPr>
        <w:t xml:space="preserve"> </w:t>
      </w:r>
      <w:r w:rsidR="00060C6F" w:rsidRPr="00AB4F9E">
        <w:rPr>
          <w:rFonts w:ascii="Verdana" w:hAnsi="Verdana"/>
          <w:color w:val="auto"/>
          <w:sz w:val="22"/>
          <w:szCs w:val="22"/>
        </w:rPr>
        <w:t xml:space="preserve">From my independent assessment of this matter, I have </w:t>
      </w:r>
      <w:r w:rsidR="00735E60" w:rsidRPr="00AB4F9E">
        <w:rPr>
          <w:rFonts w:ascii="Verdana" w:hAnsi="Verdana"/>
          <w:color w:val="auto"/>
          <w:sz w:val="22"/>
          <w:szCs w:val="22"/>
        </w:rPr>
        <w:t>no reason to disagree</w:t>
      </w:r>
      <w:r w:rsidR="00060C6F" w:rsidRPr="00AB4F9E">
        <w:rPr>
          <w:rFonts w:ascii="Verdana" w:hAnsi="Verdana"/>
          <w:color w:val="auto"/>
          <w:sz w:val="22"/>
          <w:szCs w:val="22"/>
        </w:rPr>
        <w:t>.</w:t>
      </w:r>
      <w:r w:rsidR="0043181A" w:rsidRPr="00AB4F9E">
        <w:rPr>
          <w:rFonts w:ascii="Verdana" w:hAnsi="Verdana"/>
          <w:color w:val="FF0000"/>
          <w:sz w:val="22"/>
          <w:szCs w:val="22"/>
        </w:rPr>
        <w:t xml:space="preserve"> </w:t>
      </w:r>
    </w:p>
    <w:p w14:paraId="794D37F6" w14:textId="77777777" w:rsidR="00AD5038" w:rsidRPr="00D4654B" w:rsidRDefault="00AD5038" w:rsidP="00B5219E">
      <w:pPr>
        <w:ind w:left="0" w:firstLine="0"/>
        <w:jc w:val="left"/>
        <w:rPr>
          <w:color w:val="FF0000"/>
        </w:rPr>
      </w:pPr>
    </w:p>
    <w:p w14:paraId="794D37F7" w14:textId="77777777" w:rsidR="001365AC" w:rsidRPr="008D0ABC" w:rsidRDefault="001365AC" w:rsidP="00B5219E">
      <w:pPr>
        <w:pStyle w:val="Heading2"/>
        <w:rPr>
          <w:szCs w:val="22"/>
        </w:rPr>
      </w:pPr>
      <w:bookmarkStart w:id="23" w:name="_Toc231373364"/>
      <w:r w:rsidRPr="008D0ABC">
        <w:rPr>
          <w:szCs w:val="22"/>
        </w:rPr>
        <w:t>Main Issues</w:t>
      </w:r>
      <w:bookmarkEnd w:id="23"/>
    </w:p>
    <w:p w14:paraId="794D37F8" w14:textId="77777777" w:rsidR="00AD5038" w:rsidRPr="00917828" w:rsidRDefault="00AD5038" w:rsidP="00B5219E">
      <w:pPr>
        <w:ind w:left="0" w:firstLine="0"/>
        <w:jc w:val="left"/>
      </w:pPr>
    </w:p>
    <w:p w14:paraId="794D37F9" w14:textId="1D1DB738" w:rsidR="007437D7" w:rsidRDefault="001E4F13" w:rsidP="00B5219E">
      <w:pPr>
        <w:ind w:left="720" w:hanging="720"/>
        <w:jc w:val="left"/>
      </w:pPr>
      <w:r>
        <w:t>4.3</w:t>
      </w:r>
      <w:r w:rsidR="00AD42A3">
        <w:t xml:space="preserve"> </w:t>
      </w:r>
      <w:r w:rsidR="00246A71">
        <w:tab/>
      </w:r>
      <w:r w:rsidR="007437D7" w:rsidRPr="00A20E66">
        <w:t xml:space="preserve">Having regard for the </w:t>
      </w:r>
      <w:r w:rsidR="007437D7">
        <w:t xml:space="preserve">Weston and Crewe Green </w:t>
      </w:r>
      <w:r w:rsidR="007437D7" w:rsidRPr="00A20E66">
        <w:t xml:space="preserve">Neighbourhood Plan, the consultation responses and other evidence, and the site visit, I consider that there are </w:t>
      </w:r>
      <w:r w:rsidR="007437D7">
        <w:t>2</w:t>
      </w:r>
      <w:r w:rsidR="007437D7" w:rsidRPr="00A20E66">
        <w:t xml:space="preserve"> main issues relating to the Basic Conditions for this examination.  These are:</w:t>
      </w:r>
    </w:p>
    <w:p w14:paraId="794D37FA" w14:textId="77777777" w:rsidR="007437D7" w:rsidRPr="00F82247" w:rsidRDefault="007437D7" w:rsidP="00B5219E"/>
    <w:p w14:paraId="794D37FB" w14:textId="5806C6CE" w:rsidR="007437D7" w:rsidRDefault="007437D7" w:rsidP="00B5219E">
      <w:pPr>
        <w:ind w:left="720" w:firstLine="0"/>
        <w:jc w:val="left"/>
        <w:rPr>
          <w:szCs w:val="22"/>
        </w:rPr>
      </w:pPr>
      <w:r w:rsidRPr="00154EB7">
        <w:rPr>
          <w:u w:val="single"/>
        </w:rPr>
        <w:t>Issue 1</w:t>
      </w:r>
      <w:r w:rsidRPr="00154EB7">
        <w:t xml:space="preserve">: - </w:t>
      </w:r>
      <w:r w:rsidRPr="00154EB7">
        <w:rPr>
          <w:szCs w:val="22"/>
        </w:rPr>
        <w:t>General compliance of the Plan, as a whole,</w:t>
      </w:r>
      <w:r w:rsidRPr="00154EB7">
        <w:t xml:space="preserve"> </w:t>
      </w:r>
      <w:bookmarkStart w:id="24" w:name="_Hlk507760614"/>
      <w:r w:rsidRPr="00154EB7">
        <w:t xml:space="preserve">having regard to national policy and </w:t>
      </w:r>
      <w:r>
        <w:t>advice</w:t>
      </w:r>
      <w:r w:rsidRPr="00154EB7">
        <w:t xml:space="preserve"> </w:t>
      </w:r>
      <w:r>
        <w:t xml:space="preserve">(including sustainable development) </w:t>
      </w:r>
      <w:r w:rsidRPr="00154EB7">
        <w:t xml:space="preserve">and the adopted </w:t>
      </w:r>
      <w:r>
        <w:t xml:space="preserve">strategic </w:t>
      </w:r>
      <w:r w:rsidRPr="00154EB7">
        <w:t>local planning policies</w:t>
      </w:r>
      <w:bookmarkEnd w:id="24"/>
      <w:r w:rsidR="00DC1993">
        <w:t xml:space="preserve"> (with a focus on those relating to the provision of housing);</w:t>
      </w:r>
      <w:r>
        <w:rPr>
          <w:szCs w:val="22"/>
        </w:rPr>
        <w:t xml:space="preserve"> and</w:t>
      </w:r>
    </w:p>
    <w:p w14:paraId="794D37FC" w14:textId="77777777" w:rsidR="007437D7" w:rsidRPr="00225942" w:rsidRDefault="007437D7" w:rsidP="00B5219E">
      <w:pPr>
        <w:rPr>
          <w:u w:val="single"/>
        </w:rPr>
      </w:pPr>
    </w:p>
    <w:p w14:paraId="794D37FD" w14:textId="77777777" w:rsidR="007437D7" w:rsidRDefault="007437D7" w:rsidP="00B5219E">
      <w:pPr>
        <w:ind w:left="720" w:firstLine="0"/>
        <w:jc w:val="left"/>
        <w:rPr>
          <w:color w:val="1F4E79" w:themeColor="accent1" w:themeShade="80"/>
        </w:rPr>
      </w:pPr>
      <w:r>
        <w:rPr>
          <w:rFonts w:eastAsiaTheme="minorHAnsi"/>
          <w:u w:val="single"/>
          <w:lang w:eastAsia="en-US"/>
        </w:rPr>
        <w:t xml:space="preserve">Issue </w:t>
      </w:r>
      <w:r w:rsidRPr="00154EB7">
        <w:rPr>
          <w:rFonts w:eastAsiaTheme="minorHAnsi"/>
          <w:lang w:eastAsia="en-US"/>
        </w:rPr>
        <w:t>2</w:t>
      </w:r>
      <w:r>
        <w:rPr>
          <w:rFonts w:eastAsiaTheme="minorHAnsi"/>
          <w:lang w:eastAsia="en-US"/>
        </w:rPr>
        <w:t xml:space="preserve">: - </w:t>
      </w:r>
      <w:r w:rsidRPr="00450526">
        <w:rPr>
          <w:rFonts w:eastAsiaTheme="minorHAnsi"/>
          <w:lang w:eastAsia="en-US"/>
        </w:rPr>
        <w:t>T</w:t>
      </w:r>
      <w:r w:rsidRPr="00154EB7">
        <w:rPr>
          <w:rFonts w:eastAsiaTheme="minorHAnsi"/>
          <w:lang w:eastAsia="en-US"/>
        </w:rPr>
        <w:t>he appropriateness of individual policies to support improvements to the Plan area, create a sustainable and inclusive community</w:t>
      </w:r>
      <w:r w:rsidRPr="00154EB7">
        <w:t xml:space="preserve"> </w:t>
      </w:r>
      <w:r w:rsidRPr="00154EB7">
        <w:rPr>
          <w:rFonts w:eastAsiaTheme="minorHAnsi"/>
          <w:lang w:eastAsia="en-US"/>
        </w:rPr>
        <w:t>and support essential facilities and services.</w:t>
      </w:r>
      <w:r w:rsidRPr="00154EB7">
        <w:rPr>
          <w:rFonts w:eastAsiaTheme="minorHAnsi"/>
          <w:sz w:val="24"/>
          <w:szCs w:val="24"/>
          <w:lang w:eastAsia="en-US"/>
        </w:rPr>
        <w:t xml:space="preserve"> </w:t>
      </w:r>
      <w:r w:rsidRPr="00363D31">
        <w:rPr>
          <w:color w:val="1F4E79" w:themeColor="accent1" w:themeShade="80"/>
        </w:rPr>
        <w:t xml:space="preserve"> </w:t>
      </w:r>
    </w:p>
    <w:p w14:paraId="794D37FE" w14:textId="77777777" w:rsidR="007437D7" w:rsidRDefault="007437D7" w:rsidP="00B5219E">
      <w:r>
        <w:tab/>
      </w:r>
      <w:r>
        <w:tab/>
      </w:r>
    </w:p>
    <w:p w14:paraId="794D37FF" w14:textId="6BF827A9" w:rsidR="007437D7" w:rsidRDefault="007437D7" w:rsidP="00B5219E">
      <w:pPr>
        <w:ind w:left="720" w:hanging="720"/>
        <w:jc w:val="left"/>
      </w:pPr>
      <w:r>
        <w:t>4.4</w:t>
      </w:r>
      <w:r>
        <w:tab/>
      </w:r>
      <w:r w:rsidRPr="0083170E">
        <w:t xml:space="preserve">As part of that assessment, I shall consider whether the policies are sufficiently clear and unambiguous, having regard to advice in the PPG that a neighbourhood plan should be drafted with sufficient clarity that a decision maker can apply it consistently and with confidence when determining planning applications. </w:t>
      </w:r>
      <w:r w:rsidR="00E63BFB">
        <w:t xml:space="preserve"> </w:t>
      </w:r>
      <w:r w:rsidRPr="0083170E">
        <w:t>It should be concise, precise and supported by appropriate evidence.</w:t>
      </w:r>
      <w:r w:rsidRPr="0083170E">
        <w:rPr>
          <w:rStyle w:val="FootnoteReference"/>
          <w:szCs w:val="22"/>
        </w:rPr>
        <w:footnoteReference w:id="13"/>
      </w:r>
    </w:p>
    <w:p w14:paraId="794D3800" w14:textId="77777777" w:rsidR="007437D7" w:rsidRDefault="007437D7" w:rsidP="00B5219E"/>
    <w:p w14:paraId="26F1454F" w14:textId="0ADFE7FB" w:rsidR="00E87EC2" w:rsidRDefault="00E87EC2" w:rsidP="00E87EC2">
      <w:pPr>
        <w:ind w:left="720" w:hanging="720"/>
        <w:jc w:val="left"/>
      </w:pPr>
      <w:r>
        <w:t>4.5</w:t>
      </w:r>
      <w:r>
        <w:tab/>
        <w:t>Throughout the report I comment on the relationship of the Plan’s polic</w:t>
      </w:r>
      <w:r w:rsidR="0048226C">
        <w:t>i</w:t>
      </w:r>
      <w:r>
        <w:t>es to those of the LP</w:t>
      </w:r>
      <w:r w:rsidR="00664273">
        <w:t>S</w:t>
      </w:r>
      <w:r>
        <w:t xml:space="preserve"> and SADPD. </w:t>
      </w:r>
      <w:r w:rsidR="00B84A6E">
        <w:t xml:space="preserve"> </w:t>
      </w:r>
      <w:r>
        <w:t xml:space="preserve">Whilst I appreciate that the </w:t>
      </w:r>
      <w:r w:rsidR="00B84A6E">
        <w:t>(</w:t>
      </w:r>
      <w:r>
        <w:t>former Basic Condition</w:t>
      </w:r>
      <w:r w:rsidR="00B84A6E">
        <w:t>)</w:t>
      </w:r>
      <w:r>
        <w:t xml:space="preserve"> requirement for </w:t>
      </w:r>
      <w:r w:rsidR="00B84A6E">
        <w:t xml:space="preserve">a </w:t>
      </w:r>
      <w:r>
        <w:t>neighbourhood plan</w:t>
      </w:r>
      <w:r w:rsidR="00B84A6E">
        <w:t>’s</w:t>
      </w:r>
      <w:r>
        <w:t xml:space="preserve"> policies to be in general conformity with the strategic policies of the development no longer applies, I have sought to </w:t>
      </w:r>
      <w:r w:rsidR="00B84A6E">
        <w:t xml:space="preserve">outline the nature of the relevant local plans </w:t>
      </w:r>
      <w:r>
        <w:t xml:space="preserve">policies in order to </w:t>
      </w:r>
      <w:r w:rsidR="00B84A6E">
        <w:t xml:space="preserve">provide context for the </w:t>
      </w:r>
      <w:r>
        <w:t xml:space="preserve">potential application of the </w:t>
      </w:r>
      <w:r w:rsidR="0048226C">
        <w:t xml:space="preserve">draft </w:t>
      </w:r>
      <w:r w:rsidR="00B84A6E">
        <w:t xml:space="preserve">Plan’s </w:t>
      </w:r>
      <w:r>
        <w:t xml:space="preserve">policies. </w:t>
      </w:r>
    </w:p>
    <w:p w14:paraId="7E244B51" w14:textId="77777777" w:rsidR="00E87EC2" w:rsidRDefault="00E87EC2" w:rsidP="00B5219E">
      <w:pPr>
        <w:pStyle w:val="Heading2"/>
        <w:rPr>
          <w:szCs w:val="22"/>
        </w:rPr>
      </w:pPr>
    </w:p>
    <w:p w14:paraId="794D3801" w14:textId="2DE3258D" w:rsidR="007437D7" w:rsidRPr="00D955FB" w:rsidRDefault="007437D7" w:rsidP="00B5219E">
      <w:pPr>
        <w:pStyle w:val="Heading2"/>
        <w:rPr>
          <w:szCs w:val="22"/>
        </w:rPr>
      </w:pPr>
      <w:bookmarkStart w:id="25" w:name="_Toc231373365"/>
      <w:r w:rsidRPr="008D0ABC">
        <w:rPr>
          <w:szCs w:val="22"/>
        </w:rPr>
        <w:t xml:space="preserve">Issue 1: </w:t>
      </w:r>
      <w:r w:rsidR="00C637B5" w:rsidRPr="008D0ABC">
        <w:rPr>
          <w:szCs w:val="22"/>
        </w:rPr>
        <w:t>General Issues of Compliance of the Plan</w:t>
      </w:r>
      <w:bookmarkEnd w:id="25"/>
    </w:p>
    <w:p w14:paraId="794D3802" w14:textId="77777777" w:rsidR="004A17AE" w:rsidRDefault="004A17AE" w:rsidP="00B5219E">
      <w:pPr>
        <w:rPr>
          <w:szCs w:val="22"/>
        </w:rPr>
      </w:pPr>
    </w:p>
    <w:p w14:paraId="794D3803" w14:textId="73724901" w:rsidR="004A17AE" w:rsidRDefault="00C637B5" w:rsidP="00B5219E">
      <w:pPr>
        <w:ind w:left="720" w:hanging="720"/>
        <w:jc w:val="left"/>
        <w:rPr>
          <w:szCs w:val="22"/>
        </w:rPr>
      </w:pPr>
      <w:r>
        <w:rPr>
          <w:szCs w:val="22"/>
        </w:rPr>
        <w:t>4.</w:t>
      </w:r>
      <w:r w:rsidR="0048226C">
        <w:rPr>
          <w:szCs w:val="22"/>
        </w:rPr>
        <w:t>6</w:t>
      </w:r>
      <w:r>
        <w:rPr>
          <w:szCs w:val="22"/>
        </w:rPr>
        <w:tab/>
      </w:r>
      <w:r w:rsidR="004A17AE">
        <w:rPr>
          <w:szCs w:val="22"/>
        </w:rPr>
        <w:t xml:space="preserve">The </w:t>
      </w:r>
      <w:r w:rsidR="00861453">
        <w:rPr>
          <w:szCs w:val="22"/>
        </w:rPr>
        <w:t>m</w:t>
      </w:r>
      <w:r w:rsidR="004A17AE">
        <w:rPr>
          <w:szCs w:val="22"/>
        </w:rPr>
        <w:t xml:space="preserve">odified </w:t>
      </w:r>
      <w:r w:rsidR="00861453">
        <w:rPr>
          <w:szCs w:val="22"/>
        </w:rPr>
        <w:t>p</w:t>
      </w:r>
      <w:r w:rsidR="004A17AE">
        <w:rPr>
          <w:szCs w:val="22"/>
        </w:rPr>
        <w:t xml:space="preserve">lan for Weston and Basford was made in February 2024 </w:t>
      </w:r>
      <w:r w:rsidR="00B93F8C">
        <w:rPr>
          <w:szCs w:val="22"/>
        </w:rPr>
        <w:t xml:space="preserve">and there has been </w:t>
      </w:r>
      <w:r w:rsidR="004A17AE">
        <w:rPr>
          <w:szCs w:val="22"/>
        </w:rPr>
        <w:t>no change to the local strategic p</w:t>
      </w:r>
      <w:r w:rsidR="0082203F">
        <w:rPr>
          <w:szCs w:val="22"/>
        </w:rPr>
        <w:t xml:space="preserve">lanning framework provided by the </w:t>
      </w:r>
      <w:r w:rsidR="004A17AE">
        <w:rPr>
          <w:szCs w:val="22"/>
        </w:rPr>
        <w:t>LPS and SAD</w:t>
      </w:r>
      <w:r w:rsidR="005F0E97">
        <w:rPr>
          <w:szCs w:val="22"/>
        </w:rPr>
        <w:t>PD</w:t>
      </w:r>
      <w:r w:rsidR="004A17AE">
        <w:rPr>
          <w:szCs w:val="22"/>
        </w:rPr>
        <w:t>.</w:t>
      </w:r>
      <w:r w:rsidR="005F0E97">
        <w:rPr>
          <w:szCs w:val="22"/>
        </w:rPr>
        <w:t xml:space="preserve">  The NPPF has been re-issued in December 2024, post-dating the Weston and Basford </w:t>
      </w:r>
      <w:r w:rsidR="002E0787">
        <w:rPr>
          <w:szCs w:val="22"/>
        </w:rPr>
        <w:t>Neighbourhood P</w:t>
      </w:r>
      <w:r w:rsidR="005F0E97">
        <w:rPr>
          <w:szCs w:val="22"/>
        </w:rPr>
        <w:t>lan, but continues the main thrust of Government policy regarding the achievement of sustainable development.</w:t>
      </w:r>
      <w:r w:rsidR="004A17AE">
        <w:rPr>
          <w:szCs w:val="22"/>
        </w:rPr>
        <w:t xml:space="preserve">     </w:t>
      </w:r>
    </w:p>
    <w:p w14:paraId="794D3804" w14:textId="77777777" w:rsidR="007437D7" w:rsidRDefault="007437D7" w:rsidP="00B5219E">
      <w:pPr>
        <w:rPr>
          <w:szCs w:val="22"/>
        </w:rPr>
      </w:pPr>
    </w:p>
    <w:p w14:paraId="794D3805" w14:textId="235CE2D0" w:rsidR="00783903" w:rsidRDefault="00C637B5" w:rsidP="00B5219E">
      <w:pPr>
        <w:ind w:left="720" w:hanging="720"/>
        <w:jc w:val="left"/>
        <w:rPr>
          <w:szCs w:val="22"/>
        </w:rPr>
      </w:pPr>
      <w:r w:rsidRPr="0048226C">
        <w:rPr>
          <w:szCs w:val="22"/>
        </w:rPr>
        <w:t>4.</w:t>
      </w:r>
      <w:r w:rsidR="0048226C" w:rsidRPr="0048226C">
        <w:rPr>
          <w:szCs w:val="22"/>
        </w:rPr>
        <w:t>7</w:t>
      </w:r>
      <w:r>
        <w:rPr>
          <w:szCs w:val="22"/>
        </w:rPr>
        <w:tab/>
      </w:r>
      <w:r w:rsidR="005F0E97">
        <w:rPr>
          <w:szCs w:val="22"/>
        </w:rPr>
        <w:t xml:space="preserve">The core approach to residential development in the local strategic framework is set down in </w:t>
      </w:r>
      <w:r w:rsidR="0082203F">
        <w:rPr>
          <w:szCs w:val="22"/>
        </w:rPr>
        <w:t xml:space="preserve">Strategic Priority 2 in the </w:t>
      </w:r>
      <w:r w:rsidR="00595A6F">
        <w:rPr>
          <w:szCs w:val="22"/>
        </w:rPr>
        <w:t>LPS</w:t>
      </w:r>
      <w:r w:rsidR="005F0E97">
        <w:rPr>
          <w:szCs w:val="22"/>
        </w:rPr>
        <w:t xml:space="preserve">.  It concerns </w:t>
      </w:r>
      <w:r w:rsidR="00595A6F">
        <w:rPr>
          <w:szCs w:val="22"/>
        </w:rPr>
        <w:t xml:space="preserve">the creation of sustainable communities, delivered, </w:t>
      </w:r>
      <w:r w:rsidR="00595A6F" w:rsidRPr="00595A6F">
        <w:rPr>
          <w:i/>
          <w:szCs w:val="22"/>
        </w:rPr>
        <w:t>inter alia</w:t>
      </w:r>
      <w:r w:rsidR="00595A6F">
        <w:rPr>
          <w:szCs w:val="22"/>
        </w:rPr>
        <w:t>, by “</w:t>
      </w:r>
      <w:r w:rsidR="00595A6F" w:rsidRPr="00595A6F">
        <w:rPr>
          <w:i/>
          <w:szCs w:val="22"/>
        </w:rPr>
        <w:t>ensuring that a substantial majority of new housing is provided in sustainable locations</w:t>
      </w:r>
      <w:r w:rsidR="00595A6F">
        <w:rPr>
          <w:i/>
          <w:szCs w:val="22"/>
        </w:rPr>
        <w:t xml:space="preserve"> </w:t>
      </w:r>
      <w:r w:rsidR="00595A6F" w:rsidRPr="00595A6F">
        <w:rPr>
          <w:i/>
          <w:szCs w:val="22"/>
        </w:rPr>
        <w:t>such as Crewe, Macclesfield and the Key Service Centres</w:t>
      </w:r>
      <w:r w:rsidR="00595A6F">
        <w:rPr>
          <w:i/>
          <w:szCs w:val="22"/>
        </w:rPr>
        <w:t>”</w:t>
      </w:r>
      <w:r w:rsidR="0082203F">
        <w:rPr>
          <w:szCs w:val="22"/>
        </w:rPr>
        <w:t>.  In response to this aim</w:t>
      </w:r>
      <w:r w:rsidR="00F5121F">
        <w:rPr>
          <w:szCs w:val="22"/>
        </w:rPr>
        <w:t>,</w:t>
      </w:r>
      <w:r w:rsidR="0082203F">
        <w:rPr>
          <w:szCs w:val="22"/>
        </w:rPr>
        <w:t xml:space="preserve"> the </w:t>
      </w:r>
      <w:r w:rsidR="00595A6F">
        <w:rPr>
          <w:szCs w:val="22"/>
        </w:rPr>
        <w:t>LPS Policy PG2 provides a settlement hierarchy which identifies categories of settlements including “</w:t>
      </w:r>
      <w:r w:rsidR="00595A6F" w:rsidRPr="00595A6F">
        <w:rPr>
          <w:i/>
          <w:szCs w:val="22"/>
        </w:rPr>
        <w:t>other settlements and rural areas</w:t>
      </w:r>
      <w:r w:rsidR="00595A6F">
        <w:rPr>
          <w:szCs w:val="22"/>
        </w:rPr>
        <w:t xml:space="preserve">”.  Weston and Crewe Green is within this category, where the Policy states </w:t>
      </w:r>
      <w:r w:rsidR="00783903">
        <w:rPr>
          <w:szCs w:val="22"/>
        </w:rPr>
        <w:t>“</w:t>
      </w:r>
      <w:r w:rsidR="00783903" w:rsidRPr="00783903">
        <w:rPr>
          <w:i/>
          <w:szCs w:val="22"/>
        </w:rPr>
        <w:t>i</w:t>
      </w:r>
      <w:r w:rsidR="00595A6F" w:rsidRPr="00783903">
        <w:rPr>
          <w:i/>
          <w:szCs w:val="22"/>
        </w:rPr>
        <w:t>n the interests of sustainable development and the maintenance of local services, growth and</w:t>
      </w:r>
      <w:r w:rsidR="00783903">
        <w:rPr>
          <w:i/>
          <w:szCs w:val="22"/>
        </w:rPr>
        <w:t xml:space="preserve"> </w:t>
      </w:r>
      <w:r w:rsidR="00595A6F" w:rsidRPr="00783903">
        <w:rPr>
          <w:i/>
          <w:szCs w:val="22"/>
        </w:rPr>
        <w:t>investment in the other settlements should be confined to proportionate development at a scale</w:t>
      </w:r>
      <w:r w:rsidR="00783903">
        <w:rPr>
          <w:i/>
          <w:szCs w:val="22"/>
        </w:rPr>
        <w:t xml:space="preserve"> </w:t>
      </w:r>
      <w:r w:rsidR="00595A6F" w:rsidRPr="00783903">
        <w:rPr>
          <w:i/>
          <w:szCs w:val="22"/>
        </w:rPr>
        <w:t>commensurate with the function and character of the settlement</w:t>
      </w:r>
      <w:r w:rsidR="00783903">
        <w:rPr>
          <w:i/>
          <w:szCs w:val="22"/>
        </w:rPr>
        <w:t xml:space="preserve"> and confined to locations well </w:t>
      </w:r>
      <w:r w:rsidR="00595A6F" w:rsidRPr="00783903">
        <w:rPr>
          <w:i/>
          <w:szCs w:val="22"/>
        </w:rPr>
        <w:t>related to the existing built-up extent of the settlement</w:t>
      </w:r>
      <w:r w:rsidR="00783903">
        <w:rPr>
          <w:i/>
          <w:szCs w:val="22"/>
        </w:rPr>
        <w:t>”</w:t>
      </w:r>
      <w:r w:rsidR="00595A6F" w:rsidRPr="00595A6F">
        <w:rPr>
          <w:szCs w:val="22"/>
        </w:rPr>
        <w:t>.</w:t>
      </w:r>
      <w:r w:rsidR="0082203F">
        <w:rPr>
          <w:szCs w:val="22"/>
        </w:rPr>
        <w:t xml:space="preserve">  </w:t>
      </w:r>
      <w:r w:rsidR="00626699">
        <w:rPr>
          <w:szCs w:val="22"/>
        </w:rPr>
        <w:t xml:space="preserve"> </w:t>
      </w:r>
      <w:r w:rsidR="0082203F">
        <w:rPr>
          <w:szCs w:val="22"/>
        </w:rPr>
        <w:t xml:space="preserve">In addition, the </w:t>
      </w:r>
      <w:r w:rsidR="00AC3997">
        <w:rPr>
          <w:szCs w:val="22"/>
        </w:rPr>
        <w:t>LPS Policy PG1 provides an overall development strategy which states that “</w:t>
      </w:r>
      <w:r w:rsidR="00AC3997" w:rsidRPr="00AC3997">
        <w:rPr>
          <w:i/>
          <w:szCs w:val="22"/>
        </w:rPr>
        <w:t>sufficient land will be provided to accommodate the full, objectively assessed needs for the borough</w:t>
      </w:r>
      <w:r w:rsidR="00AC3997">
        <w:rPr>
          <w:szCs w:val="22"/>
        </w:rPr>
        <w:t>....”.</w:t>
      </w:r>
    </w:p>
    <w:p w14:paraId="794D3806" w14:textId="77777777" w:rsidR="00AC3997" w:rsidRDefault="00AC3997" w:rsidP="00B5219E">
      <w:pPr>
        <w:rPr>
          <w:szCs w:val="22"/>
        </w:rPr>
      </w:pPr>
    </w:p>
    <w:p w14:paraId="794D3807" w14:textId="66D60EAF" w:rsidR="00AC3997" w:rsidRPr="00AC3997" w:rsidRDefault="00C637B5" w:rsidP="00B5219E">
      <w:pPr>
        <w:ind w:left="720" w:hanging="720"/>
        <w:jc w:val="left"/>
        <w:rPr>
          <w:szCs w:val="22"/>
        </w:rPr>
      </w:pPr>
      <w:r>
        <w:rPr>
          <w:szCs w:val="22"/>
        </w:rPr>
        <w:t>4.</w:t>
      </w:r>
      <w:r w:rsidR="0048226C">
        <w:rPr>
          <w:szCs w:val="22"/>
        </w:rPr>
        <w:t>8</w:t>
      </w:r>
      <w:r>
        <w:rPr>
          <w:szCs w:val="22"/>
        </w:rPr>
        <w:tab/>
      </w:r>
      <w:r w:rsidR="0082203F">
        <w:rPr>
          <w:szCs w:val="22"/>
        </w:rPr>
        <w:t xml:space="preserve">The strategy provided by the </w:t>
      </w:r>
      <w:r w:rsidR="00AC3997">
        <w:rPr>
          <w:szCs w:val="22"/>
        </w:rPr>
        <w:t xml:space="preserve">LPS </w:t>
      </w:r>
      <w:r w:rsidR="00C37EA9">
        <w:rPr>
          <w:szCs w:val="22"/>
        </w:rPr>
        <w:t>includes 3 Strategic Locations, 61 Strategic Sites and areas of Safeguarded Land.  Except for the last named category, all of these locations and sites will be expected to contribute to the housing requirement</w:t>
      </w:r>
      <w:r w:rsidR="009B3E4A">
        <w:rPr>
          <w:szCs w:val="22"/>
        </w:rPr>
        <w:t xml:space="preserve">.  </w:t>
      </w:r>
      <w:r w:rsidR="00E57D1F">
        <w:rPr>
          <w:szCs w:val="22"/>
        </w:rPr>
        <w:t>The Plan advises that there are t</w:t>
      </w:r>
      <w:r w:rsidR="009B3E4A">
        <w:rPr>
          <w:szCs w:val="22"/>
        </w:rPr>
        <w:t>wo Strategic Sites located wholly (Basford East) or partly (South Cheshire Growth Village and Basford West) within the Neighbourhood Plan area</w:t>
      </w:r>
      <w:r w:rsidR="00861453" w:rsidRPr="0051049E">
        <w:rPr>
          <w:szCs w:val="22"/>
        </w:rPr>
        <w:t>.</w:t>
      </w:r>
      <w:r w:rsidR="009B3E4A" w:rsidRPr="0051049E">
        <w:rPr>
          <w:rStyle w:val="FootnoteReference"/>
          <w:szCs w:val="22"/>
        </w:rPr>
        <w:footnoteReference w:id="14"/>
      </w:r>
      <w:r w:rsidR="009B3E4A" w:rsidRPr="0051049E">
        <w:rPr>
          <w:szCs w:val="22"/>
        </w:rPr>
        <w:t xml:space="preserve"> </w:t>
      </w:r>
      <w:r w:rsidR="00E57D1F" w:rsidRPr="0051049E">
        <w:rPr>
          <w:szCs w:val="22"/>
        </w:rPr>
        <w:t xml:space="preserve">However, this text </w:t>
      </w:r>
      <w:r w:rsidR="009A47A8" w:rsidRPr="0051049E">
        <w:rPr>
          <w:szCs w:val="22"/>
        </w:rPr>
        <w:t xml:space="preserve">is </w:t>
      </w:r>
      <w:r w:rsidR="00E57D1F" w:rsidRPr="0051049E">
        <w:rPr>
          <w:szCs w:val="22"/>
        </w:rPr>
        <w:t>carried over for the Weston and Basford Neighbourhood Plan and needs updating to reflect th</w:t>
      </w:r>
      <w:r w:rsidR="00884872" w:rsidRPr="0051049E">
        <w:rPr>
          <w:szCs w:val="22"/>
        </w:rPr>
        <w:t xml:space="preserve">at </w:t>
      </w:r>
      <w:r w:rsidR="00E57D1F" w:rsidRPr="0051049E">
        <w:rPr>
          <w:szCs w:val="22"/>
        </w:rPr>
        <w:t xml:space="preserve">4 strategic sites </w:t>
      </w:r>
      <w:r w:rsidR="00884872" w:rsidRPr="0051049E">
        <w:rPr>
          <w:szCs w:val="22"/>
        </w:rPr>
        <w:t xml:space="preserve">now lie </w:t>
      </w:r>
      <w:r w:rsidR="009A47A8" w:rsidRPr="0051049E">
        <w:rPr>
          <w:szCs w:val="22"/>
        </w:rPr>
        <w:t xml:space="preserve">either </w:t>
      </w:r>
      <w:r w:rsidR="00E57D1F" w:rsidRPr="0051049E">
        <w:rPr>
          <w:szCs w:val="22"/>
        </w:rPr>
        <w:t>wholly or partly within the designated Neighbourhood Area</w:t>
      </w:r>
      <w:r w:rsidR="009A47A8" w:rsidRPr="0051049E">
        <w:rPr>
          <w:szCs w:val="22"/>
        </w:rPr>
        <w:t xml:space="preserve"> for Weston and Crewe Green</w:t>
      </w:r>
      <w:r w:rsidR="00E57D1F" w:rsidRPr="0051049E">
        <w:rPr>
          <w:szCs w:val="22"/>
        </w:rPr>
        <w:t xml:space="preserve">. </w:t>
      </w:r>
      <w:r w:rsidR="0051049E">
        <w:rPr>
          <w:szCs w:val="22"/>
        </w:rPr>
        <w:t>A</w:t>
      </w:r>
      <w:r w:rsidR="00E57D1F" w:rsidRPr="0051049E">
        <w:rPr>
          <w:szCs w:val="22"/>
        </w:rPr>
        <w:t>ppropriate modification</w:t>
      </w:r>
      <w:r w:rsidR="0051049E">
        <w:rPr>
          <w:szCs w:val="22"/>
        </w:rPr>
        <w:t>s</w:t>
      </w:r>
      <w:r w:rsidR="00E57D1F" w:rsidRPr="0051049E">
        <w:rPr>
          <w:szCs w:val="22"/>
        </w:rPr>
        <w:t xml:space="preserve"> to address this </w:t>
      </w:r>
      <w:r w:rsidR="0051049E">
        <w:rPr>
          <w:szCs w:val="22"/>
        </w:rPr>
        <w:t>are</w:t>
      </w:r>
      <w:r w:rsidR="00E57D1F" w:rsidRPr="0051049E">
        <w:rPr>
          <w:szCs w:val="22"/>
        </w:rPr>
        <w:t xml:space="preserve"> provided in </w:t>
      </w:r>
      <w:r w:rsidR="00E57D1F" w:rsidRPr="0051049E">
        <w:rPr>
          <w:b/>
          <w:bCs/>
          <w:szCs w:val="22"/>
        </w:rPr>
        <w:t>PM1</w:t>
      </w:r>
      <w:r w:rsidR="00E57D1F" w:rsidRPr="0051049E">
        <w:rPr>
          <w:szCs w:val="22"/>
        </w:rPr>
        <w:t xml:space="preserve">. Notwithstanding this, I am content the </w:t>
      </w:r>
      <w:r w:rsidR="00DA262A" w:rsidRPr="0051049E">
        <w:rPr>
          <w:szCs w:val="22"/>
        </w:rPr>
        <w:t xml:space="preserve">Neighbourhood </w:t>
      </w:r>
      <w:r w:rsidR="009B3E4A" w:rsidRPr="0051049E">
        <w:rPr>
          <w:szCs w:val="22"/>
        </w:rPr>
        <w:t>Plan does not include any policies impacting on these Strategic Sites.</w:t>
      </w:r>
      <w:r w:rsidR="009B3E4A">
        <w:rPr>
          <w:szCs w:val="22"/>
        </w:rPr>
        <w:t xml:space="preserve">  </w:t>
      </w:r>
      <w:r w:rsidR="002A25D1">
        <w:rPr>
          <w:szCs w:val="22"/>
        </w:rPr>
        <w:t xml:space="preserve"> </w:t>
      </w:r>
      <w:r w:rsidR="009B3E4A">
        <w:rPr>
          <w:szCs w:val="22"/>
        </w:rPr>
        <w:t xml:space="preserve">    </w:t>
      </w:r>
      <w:r w:rsidR="00C37EA9">
        <w:rPr>
          <w:szCs w:val="22"/>
        </w:rPr>
        <w:t xml:space="preserve">   </w:t>
      </w:r>
    </w:p>
    <w:p w14:paraId="794D3808" w14:textId="77777777" w:rsidR="00783903" w:rsidRDefault="00783903" w:rsidP="00B5219E">
      <w:pPr>
        <w:rPr>
          <w:szCs w:val="22"/>
        </w:rPr>
      </w:pPr>
    </w:p>
    <w:p w14:paraId="794D3809" w14:textId="4D7879E5" w:rsidR="009F4147" w:rsidRDefault="00C637B5" w:rsidP="00B5219E">
      <w:pPr>
        <w:ind w:left="720" w:hanging="720"/>
        <w:jc w:val="left"/>
        <w:rPr>
          <w:szCs w:val="22"/>
        </w:rPr>
      </w:pPr>
      <w:r>
        <w:rPr>
          <w:szCs w:val="22"/>
        </w:rPr>
        <w:t>4.</w:t>
      </w:r>
      <w:r w:rsidR="0048226C">
        <w:rPr>
          <w:szCs w:val="22"/>
        </w:rPr>
        <w:t>9</w:t>
      </w:r>
      <w:r>
        <w:rPr>
          <w:szCs w:val="22"/>
        </w:rPr>
        <w:tab/>
      </w:r>
      <w:r w:rsidR="00783903">
        <w:rPr>
          <w:szCs w:val="22"/>
        </w:rPr>
        <w:t xml:space="preserve">Policy PG10 in </w:t>
      </w:r>
      <w:r w:rsidR="00F5121F">
        <w:rPr>
          <w:szCs w:val="22"/>
        </w:rPr>
        <w:t xml:space="preserve">the </w:t>
      </w:r>
      <w:r w:rsidR="00783903">
        <w:rPr>
          <w:szCs w:val="22"/>
        </w:rPr>
        <w:t>SADP</w:t>
      </w:r>
      <w:r w:rsidR="0082203F">
        <w:rPr>
          <w:szCs w:val="22"/>
        </w:rPr>
        <w:t>D</w:t>
      </w:r>
      <w:r w:rsidR="00783903">
        <w:rPr>
          <w:szCs w:val="22"/>
        </w:rPr>
        <w:t xml:space="preserve"> identifies some settlements as infill villages, including Wychwood Village, where a village infill boundary is defined, and where limited infilling will be supported, subject to defined criteria.  </w:t>
      </w:r>
      <w:r w:rsidR="001709C8">
        <w:rPr>
          <w:szCs w:val="22"/>
        </w:rPr>
        <w:t>Areas o</w:t>
      </w:r>
      <w:r w:rsidR="00783903">
        <w:rPr>
          <w:szCs w:val="22"/>
        </w:rPr>
        <w:t>utside of t</w:t>
      </w:r>
      <w:r w:rsidR="001709C8">
        <w:rPr>
          <w:szCs w:val="22"/>
        </w:rPr>
        <w:t>h</w:t>
      </w:r>
      <w:r w:rsidR="00783903">
        <w:rPr>
          <w:szCs w:val="22"/>
        </w:rPr>
        <w:t>e village infill boundaries</w:t>
      </w:r>
      <w:r w:rsidR="001709C8">
        <w:rPr>
          <w:szCs w:val="22"/>
        </w:rPr>
        <w:t xml:space="preserve"> will be trea</w:t>
      </w:r>
      <w:r w:rsidR="0082203F">
        <w:rPr>
          <w:szCs w:val="22"/>
        </w:rPr>
        <w:t xml:space="preserve">ted as Open Countryside under the </w:t>
      </w:r>
      <w:r w:rsidR="001709C8">
        <w:rPr>
          <w:szCs w:val="22"/>
        </w:rPr>
        <w:t xml:space="preserve">LPS Policy PG6, where </w:t>
      </w:r>
      <w:r w:rsidR="00783903">
        <w:rPr>
          <w:szCs w:val="22"/>
        </w:rPr>
        <w:t xml:space="preserve">development will not be considered to be limited infilling, and </w:t>
      </w:r>
      <w:r w:rsidR="001709C8">
        <w:rPr>
          <w:szCs w:val="22"/>
        </w:rPr>
        <w:t>will only be permitted in certain circumstances defined in the Policy.</w:t>
      </w:r>
    </w:p>
    <w:p w14:paraId="794D380A" w14:textId="77777777" w:rsidR="009F4147" w:rsidRDefault="009F4147" w:rsidP="00B5219E">
      <w:pPr>
        <w:rPr>
          <w:szCs w:val="22"/>
        </w:rPr>
      </w:pPr>
    </w:p>
    <w:p w14:paraId="794D380B" w14:textId="651B809B" w:rsidR="00B55080" w:rsidRDefault="00C637B5" w:rsidP="00B5219E">
      <w:pPr>
        <w:ind w:left="720" w:hanging="720"/>
        <w:jc w:val="left"/>
        <w:rPr>
          <w:szCs w:val="22"/>
        </w:rPr>
      </w:pPr>
      <w:r>
        <w:rPr>
          <w:szCs w:val="22"/>
        </w:rPr>
        <w:t>4.</w:t>
      </w:r>
      <w:r w:rsidR="0048226C">
        <w:rPr>
          <w:szCs w:val="22"/>
        </w:rPr>
        <w:t>10</w:t>
      </w:r>
      <w:r w:rsidR="0048226C">
        <w:rPr>
          <w:szCs w:val="22"/>
        </w:rPr>
        <w:tab/>
      </w:r>
      <w:r w:rsidR="009F4147">
        <w:rPr>
          <w:szCs w:val="22"/>
        </w:rPr>
        <w:t xml:space="preserve">In terms of meeting housing need, CEC has made it clear that </w:t>
      </w:r>
      <w:r w:rsidR="005124A2">
        <w:rPr>
          <w:szCs w:val="22"/>
        </w:rPr>
        <w:t xml:space="preserve">providing for rural identified local needs would be through an exception to planning policy related to the countryside with the </w:t>
      </w:r>
      <w:r w:rsidR="009F4147">
        <w:rPr>
          <w:szCs w:val="22"/>
        </w:rPr>
        <w:t>location for sites</w:t>
      </w:r>
      <w:r w:rsidR="005124A2">
        <w:rPr>
          <w:szCs w:val="22"/>
        </w:rPr>
        <w:t xml:space="preserve"> being adjoining Local Service Centres or other settlements</w:t>
      </w:r>
      <w:r w:rsidR="00861453">
        <w:rPr>
          <w:szCs w:val="22"/>
        </w:rPr>
        <w:t>.</w:t>
      </w:r>
      <w:r w:rsidR="005124A2">
        <w:rPr>
          <w:rStyle w:val="FootnoteReference"/>
          <w:szCs w:val="22"/>
        </w:rPr>
        <w:footnoteReference w:id="15"/>
      </w:r>
      <w:r w:rsidR="005124A2">
        <w:rPr>
          <w:szCs w:val="22"/>
        </w:rPr>
        <w:t xml:space="preserve">  The Weston and Crewe Green Housing Needs Assessment</w:t>
      </w:r>
      <w:r w:rsidR="00B55080">
        <w:rPr>
          <w:szCs w:val="22"/>
        </w:rPr>
        <w:t xml:space="preserve"> shows 27 households being on the housing register for Weston and Crewe Green as of February 2025</w:t>
      </w:r>
      <w:r w:rsidR="00861453">
        <w:rPr>
          <w:szCs w:val="22"/>
        </w:rPr>
        <w:t>.</w:t>
      </w:r>
      <w:r w:rsidR="00B55080">
        <w:rPr>
          <w:rStyle w:val="FootnoteReference"/>
          <w:szCs w:val="22"/>
        </w:rPr>
        <w:footnoteReference w:id="16"/>
      </w:r>
      <w:r w:rsidR="005124A2">
        <w:rPr>
          <w:szCs w:val="22"/>
        </w:rPr>
        <w:t xml:space="preserve"> </w:t>
      </w:r>
      <w:r w:rsidR="00B55080">
        <w:rPr>
          <w:szCs w:val="22"/>
        </w:rPr>
        <w:t xml:space="preserve">Meeting the housing need is catered for </w:t>
      </w:r>
      <w:r w:rsidR="00B93F8C">
        <w:rPr>
          <w:szCs w:val="22"/>
        </w:rPr>
        <w:t xml:space="preserve">by </w:t>
      </w:r>
      <w:r w:rsidR="00B55080">
        <w:rPr>
          <w:szCs w:val="22"/>
        </w:rPr>
        <w:t>Rural</w:t>
      </w:r>
      <w:r w:rsidR="0082203F">
        <w:rPr>
          <w:szCs w:val="22"/>
        </w:rPr>
        <w:t xml:space="preserve"> Exception Housing through the </w:t>
      </w:r>
      <w:r w:rsidR="00B55080">
        <w:rPr>
          <w:szCs w:val="22"/>
        </w:rPr>
        <w:t>LPS Policy SC6.</w:t>
      </w:r>
      <w:r w:rsidR="009F4147">
        <w:rPr>
          <w:szCs w:val="22"/>
        </w:rPr>
        <w:t xml:space="preserve"> </w:t>
      </w:r>
    </w:p>
    <w:p w14:paraId="794D380C" w14:textId="77777777" w:rsidR="00B55080" w:rsidRDefault="00B55080" w:rsidP="00B5219E">
      <w:pPr>
        <w:rPr>
          <w:szCs w:val="22"/>
        </w:rPr>
      </w:pPr>
    </w:p>
    <w:p w14:paraId="794D380D" w14:textId="0764AC1F" w:rsidR="002A25D1" w:rsidRDefault="00C637B5" w:rsidP="00B5219E">
      <w:pPr>
        <w:ind w:left="720" w:hanging="720"/>
        <w:jc w:val="left"/>
        <w:rPr>
          <w:szCs w:val="22"/>
        </w:rPr>
      </w:pPr>
      <w:r>
        <w:rPr>
          <w:szCs w:val="22"/>
        </w:rPr>
        <w:t>4.1</w:t>
      </w:r>
      <w:r w:rsidR="0048226C">
        <w:rPr>
          <w:szCs w:val="22"/>
        </w:rPr>
        <w:t>1</w:t>
      </w:r>
      <w:r>
        <w:rPr>
          <w:szCs w:val="22"/>
        </w:rPr>
        <w:tab/>
      </w:r>
      <w:r w:rsidR="00B55080">
        <w:rPr>
          <w:szCs w:val="22"/>
        </w:rPr>
        <w:t>C</w:t>
      </w:r>
      <w:r w:rsidR="00DA262A">
        <w:rPr>
          <w:szCs w:val="22"/>
        </w:rPr>
        <w:t>h</w:t>
      </w:r>
      <w:r w:rsidR="00B55080">
        <w:rPr>
          <w:szCs w:val="22"/>
        </w:rPr>
        <w:t>eshire East Council also provides a strong strategic directi</w:t>
      </w:r>
      <w:r w:rsidR="00DA262A">
        <w:rPr>
          <w:szCs w:val="22"/>
        </w:rPr>
        <w:t>o</w:t>
      </w:r>
      <w:r w:rsidR="00B55080">
        <w:rPr>
          <w:szCs w:val="22"/>
        </w:rPr>
        <w:t>n for sustainable development</w:t>
      </w:r>
      <w:r w:rsidR="005F0E97">
        <w:rPr>
          <w:szCs w:val="22"/>
        </w:rPr>
        <w:t>, in line with national policy,</w:t>
      </w:r>
      <w:r w:rsidR="0082203F">
        <w:rPr>
          <w:szCs w:val="22"/>
        </w:rPr>
        <w:t xml:space="preserve"> through the </w:t>
      </w:r>
      <w:r w:rsidR="00B55080">
        <w:rPr>
          <w:szCs w:val="22"/>
        </w:rPr>
        <w:t>LPS Policy SD1 which provides a list of considerations applicable to development proposals</w:t>
      </w:r>
      <w:r w:rsidR="00DA262A">
        <w:rPr>
          <w:szCs w:val="22"/>
        </w:rPr>
        <w:t xml:space="preserve">, and Policy SD2 which provides sustainable development principles through a set of </w:t>
      </w:r>
      <w:r w:rsidR="00C5654F">
        <w:rPr>
          <w:szCs w:val="22"/>
        </w:rPr>
        <w:t xml:space="preserve">17 </w:t>
      </w:r>
      <w:r w:rsidR="00DA262A">
        <w:rPr>
          <w:szCs w:val="22"/>
        </w:rPr>
        <w:t>criteria which all development will be expected to meet.</w:t>
      </w:r>
      <w:r w:rsidR="00C5654F">
        <w:rPr>
          <w:szCs w:val="22"/>
        </w:rPr>
        <w:t xml:space="preserve"> </w:t>
      </w:r>
      <w:r w:rsidR="00626699">
        <w:rPr>
          <w:szCs w:val="22"/>
        </w:rPr>
        <w:t xml:space="preserve"> </w:t>
      </w:r>
      <w:r w:rsidR="00C5654F">
        <w:rPr>
          <w:szCs w:val="22"/>
        </w:rPr>
        <w:t xml:space="preserve">In so far as these relate to the policies contained in the WCGNP, I am satisfied the Plan will contribute to sustainable development.  In particular, I have noted that Policy CC1 concerning climate change </w:t>
      </w:r>
      <w:r w:rsidR="00C5654F" w:rsidRPr="00C5654F">
        <w:rPr>
          <w:szCs w:val="22"/>
        </w:rPr>
        <w:t xml:space="preserve">seeks to </w:t>
      </w:r>
      <w:r w:rsidR="00C5654F">
        <w:rPr>
          <w:szCs w:val="22"/>
        </w:rPr>
        <w:t>“</w:t>
      </w:r>
      <w:r w:rsidR="00C5654F" w:rsidRPr="00C5654F">
        <w:rPr>
          <w:i/>
          <w:szCs w:val="22"/>
        </w:rPr>
        <w:t>encourage and facilitate the development of low and zero energy flexibility through a range of technologies, recognising that the impacts of such development on local amenity, landscape and the natural environment are important considerations</w:t>
      </w:r>
      <w:r w:rsidR="00C5654F">
        <w:rPr>
          <w:szCs w:val="22"/>
        </w:rPr>
        <w:t>”</w:t>
      </w:r>
      <w:r w:rsidR="00861453">
        <w:rPr>
          <w:szCs w:val="22"/>
        </w:rPr>
        <w:t>.</w:t>
      </w:r>
      <w:r w:rsidR="00C5654F">
        <w:rPr>
          <w:rStyle w:val="FootnoteReference"/>
          <w:szCs w:val="22"/>
        </w:rPr>
        <w:footnoteReference w:id="17"/>
      </w:r>
      <w:r w:rsidR="00DA262A">
        <w:rPr>
          <w:szCs w:val="22"/>
        </w:rPr>
        <w:t xml:space="preserve"> </w:t>
      </w:r>
      <w:r w:rsidR="00B55080">
        <w:rPr>
          <w:szCs w:val="22"/>
        </w:rPr>
        <w:t xml:space="preserve"> </w:t>
      </w:r>
      <w:r w:rsidR="009F4147">
        <w:rPr>
          <w:szCs w:val="22"/>
        </w:rPr>
        <w:t xml:space="preserve"> </w:t>
      </w:r>
      <w:r w:rsidR="00783903">
        <w:rPr>
          <w:szCs w:val="22"/>
        </w:rPr>
        <w:t xml:space="preserve"> </w:t>
      </w:r>
    </w:p>
    <w:p w14:paraId="794D380E" w14:textId="77777777" w:rsidR="002A25D1" w:rsidRDefault="002A25D1" w:rsidP="00B5219E">
      <w:pPr>
        <w:rPr>
          <w:szCs w:val="22"/>
        </w:rPr>
      </w:pPr>
    </w:p>
    <w:p w14:paraId="794D380F" w14:textId="76BB7D48" w:rsidR="00CD1439" w:rsidRDefault="00C637B5" w:rsidP="00B5219E">
      <w:pPr>
        <w:ind w:left="720" w:hanging="720"/>
        <w:jc w:val="left"/>
        <w:rPr>
          <w:szCs w:val="22"/>
        </w:rPr>
      </w:pPr>
      <w:r>
        <w:rPr>
          <w:szCs w:val="22"/>
        </w:rPr>
        <w:t>4.1</w:t>
      </w:r>
      <w:r w:rsidR="0048226C">
        <w:rPr>
          <w:szCs w:val="22"/>
        </w:rPr>
        <w:t>2</w:t>
      </w:r>
      <w:r>
        <w:rPr>
          <w:szCs w:val="22"/>
        </w:rPr>
        <w:tab/>
      </w:r>
      <w:r w:rsidR="00CD1439">
        <w:rPr>
          <w:szCs w:val="22"/>
        </w:rPr>
        <w:t>I have noted that WCG</w:t>
      </w:r>
      <w:r w:rsidR="00CD1439" w:rsidRPr="00CD1439">
        <w:rPr>
          <w:szCs w:val="22"/>
        </w:rPr>
        <w:t>PC and CEC have worked collaboratively during the preparation</w:t>
      </w:r>
      <w:r w:rsidR="00CD1439">
        <w:rPr>
          <w:szCs w:val="22"/>
        </w:rPr>
        <w:t xml:space="preserve"> </w:t>
      </w:r>
      <w:r w:rsidR="00CD1439" w:rsidRPr="00CD1439">
        <w:rPr>
          <w:szCs w:val="22"/>
        </w:rPr>
        <w:t xml:space="preserve">of the </w:t>
      </w:r>
      <w:r w:rsidR="00F5121F">
        <w:rPr>
          <w:szCs w:val="22"/>
        </w:rPr>
        <w:t>P</w:t>
      </w:r>
      <w:r w:rsidR="00CD1439" w:rsidRPr="00CD1439">
        <w:rPr>
          <w:szCs w:val="22"/>
        </w:rPr>
        <w:t>lan</w:t>
      </w:r>
      <w:r w:rsidR="00CD1439">
        <w:rPr>
          <w:szCs w:val="22"/>
        </w:rPr>
        <w:t>.  T</w:t>
      </w:r>
      <w:r w:rsidR="00CD1439" w:rsidRPr="00CD1439">
        <w:rPr>
          <w:szCs w:val="22"/>
        </w:rPr>
        <w:t>his has included jointly understanding the relationship between the</w:t>
      </w:r>
      <w:r w:rsidR="00CD1439">
        <w:rPr>
          <w:szCs w:val="22"/>
        </w:rPr>
        <w:t xml:space="preserve"> WCGN</w:t>
      </w:r>
      <w:r w:rsidR="00CD1439" w:rsidRPr="00CD1439">
        <w:rPr>
          <w:szCs w:val="22"/>
        </w:rPr>
        <w:t xml:space="preserve">P and the Local </w:t>
      </w:r>
      <w:r w:rsidR="00CD1439">
        <w:rPr>
          <w:szCs w:val="22"/>
        </w:rPr>
        <w:t xml:space="preserve">Development </w:t>
      </w:r>
      <w:r w:rsidR="00CD1439" w:rsidRPr="00CD1439">
        <w:rPr>
          <w:szCs w:val="22"/>
        </w:rPr>
        <w:t>Plan within the wider context of national policy and guidance</w:t>
      </w:r>
      <w:r w:rsidR="00CD1439">
        <w:rPr>
          <w:szCs w:val="22"/>
        </w:rPr>
        <w:t>.</w:t>
      </w:r>
      <w:r w:rsidR="00CD1439" w:rsidRPr="00CD1439">
        <w:rPr>
          <w:szCs w:val="22"/>
        </w:rPr>
        <w:t xml:space="preserve"> </w:t>
      </w:r>
      <w:r w:rsidR="00626699">
        <w:rPr>
          <w:szCs w:val="22"/>
        </w:rPr>
        <w:t xml:space="preserve"> </w:t>
      </w:r>
      <w:r w:rsidR="00161BE9" w:rsidRPr="00161BE9">
        <w:rPr>
          <w:szCs w:val="22"/>
        </w:rPr>
        <w:t>The close working between the two</w:t>
      </w:r>
      <w:r w:rsidR="00161BE9">
        <w:rPr>
          <w:szCs w:val="22"/>
        </w:rPr>
        <w:t xml:space="preserve"> </w:t>
      </w:r>
      <w:r w:rsidR="00161BE9" w:rsidRPr="00161BE9">
        <w:rPr>
          <w:szCs w:val="22"/>
        </w:rPr>
        <w:t>councils was aimed at minimising any conflict between the Neighbourhood Plan</w:t>
      </w:r>
      <w:r w:rsidR="00161BE9">
        <w:rPr>
          <w:szCs w:val="22"/>
        </w:rPr>
        <w:t xml:space="preserve"> and t</w:t>
      </w:r>
      <w:r w:rsidR="0082203F">
        <w:rPr>
          <w:szCs w:val="22"/>
        </w:rPr>
        <w:t xml:space="preserve">he adopted </w:t>
      </w:r>
      <w:r w:rsidR="00161BE9" w:rsidRPr="00161BE9">
        <w:rPr>
          <w:szCs w:val="22"/>
        </w:rPr>
        <w:t>LPS and SADPD.</w:t>
      </w:r>
      <w:r w:rsidR="00861453">
        <w:rPr>
          <w:rStyle w:val="FootnoteReference"/>
          <w:szCs w:val="22"/>
        </w:rPr>
        <w:footnoteReference w:id="18"/>
      </w:r>
    </w:p>
    <w:p w14:paraId="794D3810" w14:textId="77777777" w:rsidR="00161BE9" w:rsidRDefault="00161BE9" w:rsidP="00B5219E">
      <w:pPr>
        <w:rPr>
          <w:szCs w:val="22"/>
        </w:rPr>
      </w:pPr>
    </w:p>
    <w:p w14:paraId="794D3811" w14:textId="5EB84A84" w:rsidR="007437D7" w:rsidRPr="00783903" w:rsidRDefault="00C637B5" w:rsidP="00B5219E">
      <w:pPr>
        <w:ind w:left="720" w:hanging="720"/>
        <w:jc w:val="left"/>
        <w:rPr>
          <w:i/>
          <w:szCs w:val="22"/>
        </w:rPr>
      </w:pPr>
      <w:r>
        <w:rPr>
          <w:szCs w:val="22"/>
        </w:rPr>
        <w:t>4.1</w:t>
      </w:r>
      <w:r w:rsidR="0048226C">
        <w:rPr>
          <w:szCs w:val="22"/>
        </w:rPr>
        <w:t>3</w:t>
      </w:r>
      <w:r>
        <w:rPr>
          <w:szCs w:val="22"/>
        </w:rPr>
        <w:tab/>
      </w:r>
      <w:r w:rsidR="0082203F">
        <w:rPr>
          <w:szCs w:val="22"/>
        </w:rPr>
        <w:t xml:space="preserve">However, the </w:t>
      </w:r>
      <w:r w:rsidR="002A25D1">
        <w:rPr>
          <w:szCs w:val="22"/>
        </w:rPr>
        <w:t>LPS strategy does provide the rationale and justification for the absence of any housing allocations in the Neighbourhood Plan.</w:t>
      </w:r>
      <w:r w:rsidR="00595A6F">
        <w:rPr>
          <w:szCs w:val="22"/>
        </w:rPr>
        <w:t xml:space="preserve"> </w:t>
      </w:r>
      <w:r w:rsidR="0063414C">
        <w:rPr>
          <w:szCs w:val="22"/>
        </w:rPr>
        <w:t xml:space="preserve"> </w:t>
      </w:r>
      <w:r w:rsidR="00A56D2F">
        <w:rPr>
          <w:szCs w:val="22"/>
        </w:rPr>
        <w:t>As a consequence</w:t>
      </w:r>
      <w:r w:rsidR="008D5CF6">
        <w:rPr>
          <w:szCs w:val="22"/>
        </w:rPr>
        <w:t>,</w:t>
      </w:r>
      <w:r w:rsidR="00A56D2F">
        <w:rPr>
          <w:szCs w:val="22"/>
        </w:rPr>
        <w:t xml:space="preserve"> I am satisfied that the Plan will </w:t>
      </w:r>
      <w:r w:rsidR="00A56D2F" w:rsidRPr="00A56D2F">
        <w:rPr>
          <w:szCs w:val="22"/>
        </w:rPr>
        <w:t>n</w:t>
      </w:r>
      <w:r w:rsidR="00A56D2F" w:rsidRPr="00A56D2F">
        <w:t xml:space="preserve">ot result in the </w:t>
      </w:r>
      <w:r w:rsidR="00A87D16">
        <w:t>D</w:t>
      </w:r>
      <w:r w:rsidR="00A56D2F" w:rsidRPr="00A56D2F">
        <w:t xml:space="preserve">evelopment </w:t>
      </w:r>
      <w:r w:rsidR="00A87D16">
        <w:t>P</w:t>
      </w:r>
      <w:r w:rsidR="00A56D2F" w:rsidRPr="00A56D2F">
        <w:t xml:space="preserve">lan for </w:t>
      </w:r>
      <w:r w:rsidR="000C2739">
        <w:t>CEC</w:t>
      </w:r>
      <w:r w:rsidR="00A56D2F" w:rsidRPr="00A56D2F">
        <w:t xml:space="preserve"> proposing less housing </w:t>
      </w:r>
      <w:r w:rsidR="00FC51A5">
        <w:t xml:space="preserve">than </w:t>
      </w:r>
      <w:r w:rsidR="00A56D2F" w:rsidRPr="00A56D2F">
        <w:t xml:space="preserve">is provided by means of development taking place than if the </w:t>
      </w:r>
      <w:r w:rsidR="00A87D16">
        <w:t>N</w:t>
      </w:r>
      <w:r w:rsidR="00A56D2F" w:rsidRPr="00A56D2F">
        <w:t xml:space="preserve">eighbourhood </w:t>
      </w:r>
      <w:r w:rsidR="00A87D16">
        <w:t>D</w:t>
      </w:r>
      <w:r w:rsidR="00A56D2F" w:rsidRPr="00A56D2F">
        <w:t xml:space="preserve">evelopment </w:t>
      </w:r>
      <w:r w:rsidR="00A87D16">
        <w:t>P</w:t>
      </w:r>
      <w:r w:rsidR="00A56D2F" w:rsidRPr="00A56D2F">
        <w:t>lan were not to be made</w:t>
      </w:r>
      <w:r w:rsidR="000C2739">
        <w:rPr>
          <w:szCs w:val="22"/>
        </w:rPr>
        <w:t>.</w:t>
      </w:r>
      <w:r w:rsidR="00595A6F">
        <w:rPr>
          <w:szCs w:val="22"/>
        </w:rPr>
        <w:t xml:space="preserve"> </w:t>
      </w:r>
      <w:r w:rsidR="00626699">
        <w:rPr>
          <w:szCs w:val="22"/>
        </w:rPr>
        <w:t xml:space="preserve"> </w:t>
      </w:r>
      <w:r w:rsidR="00FC51A5">
        <w:rPr>
          <w:szCs w:val="22"/>
        </w:rPr>
        <w:t xml:space="preserve">I am also satisfied that the Plan, </w:t>
      </w:r>
      <w:r w:rsidR="00861453">
        <w:rPr>
          <w:szCs w:val="22"/>
        </w:rPr>
        <w:t>subject to the mod</w:t>
      </w:r>
      <w:r w:rsidR="00DC1993">
        <w:rPr>
          <w:szCs w:val="22"/>
        </w:rPr>
        <w:t>i</w:t>
      </w:r>
      <w:r w:rsidR="00861453">
        <w:rPr>
          <w:szCs w:val="22"/>
        </w:rPr>
        <w:t>fications I rec</w:t>
      </w:r>
      <w:r w:rsidR="00DC1993">
        <w:rPr>
          <w:szCs w:val="22"/>
        </w:rPr>
        <w:t>o</w:t>
      </w:r>
      <w:r w:rsidR="00861453">
        <w:rPr>
          <w:szCs w:val="22"/>
        </w:rPr>
        <w:t>mme</w:t>
      </w:r>
      <w:r w:rsidR="00DC1993">
        <w:rPr>
          <w:szCs w:val="22"/>
        </w:rPr>
        <w:t>n</w:t>
      </w:r>
      <w:r w:rsidR="00861453">
        <w:rPr>
          <w:szCs w:val="22"/>
        </w:rPr>
        <w:t>d below,</w:t>
      </w:r>
      <w:r w:rsidR="00FC51A5">
        <w:rPr>
          <w:szCs w:val="22"/>
        </w:rPr>
        <w:t xml:space="preserve"> h</w:t>
      </w:r>
      <w:r w:rsidR="00FC51A5">
        <w:t>a</w:t>
      </w:r>
      <w:r w:rsidR="00861453">
        <w:t>s</w:t>
      </w:r>
      <w:r w:rsidR="00FC51A5">
        <w:t xml:space="preserve"> regard to national policies and advice contained in guidance issued by the Secretary of State</w:t>
      </w:r>
      <w:r w:rsidR="00B93F8C">
        <w:t>, and will contribute to achieving sustainable development.</w:t>
      </w:r>
      <w:r w:rsidR="00595A6F">
        <w:rPr>
          <w:szCs w:val="22"/>
        </w:rPr>
        <w:t xml:space="preserve">  </w:t>
      </w:r>
    </w:p>
    <w:p w14:paraId="794D3813" w14:textId="77777777" w:rsidR="007437D7" w:rsidRPr="00225942" w:rsidRDefault="007437D7" w:rsidP="00B5219E">
      <w:pPr>
        <w:ind w:left="0" w:firstLine="0"/>
        <w:rPr>
          <w:u w:val="single"/>
        </w:rPr>
      </w:pPr>
    </w:p>
    <w:p w14:paraId="794D3814" w14:textId="3BD8A48C" w:rsidR="007437D7" w:rsidRPr="008D0ABC" w:rsidRDefault="007437D7" w:rsidP="00B5219E">
      <w:pPr>
        <w:pStyle w:val="Heading2"/>
        <w:rPr>
          <w:rFonts w:eastAsiaTheme="minorHAnsi"/>
          <w:szCs w:val="22"/>
          <w:lang w:eastAsia="en-US"/>
        </w:rPr>
      </w:pPr>
      <w:bookmarkStart w:id="26" w:name="_Toc231373366"/>
      <w:r w:rsidRPr="008D0ABC">
        <w:rPr>
          <w:rFonts w:eastAsiaTheme="minorHAnsi"/>
          <w:szCs w:val="22"/>
          <w:lang w:eastAsia="en-US"/>
        </w:rPr>
        <w:t xml:space="preserve">Issue 2: </w:t>
      </w:r>
      <w:r w:rsidR="00C637B5" w:rsidRPr="008D0ABC">
        <w:rPr>
          <w:rFonts w:eastAsiaTheme="minorHAnsi"/>
          <w:szCs w:val="22"/>
          <w:lang w:eastAsia="en-US"/>
        </w:rPr>
        <w:t>Specific Issues of Compliance of the Plan Policies</w:t>
      </w:r>
      <w:r w:rsidRPr="008D0ABC">
        <w:rPr>
          <w:rFonts w:eastAsiaTheme="minorHAnsi"/>
          <w:szCs w:val="22"/>
          <w:lang w:eastAsia="en-US"/>
        </w:rPr>
        <w:t>.</w:t>
      </w:r>
      <w:bookmarkEnd w:id="26"/>
    </w:p>
    <w:p w14:paraId="794D3816" w14:textId="77777777" w:rsidR="007251C1" w:rsidRDefault="007251C1" w:rsidP="00B5219E">
      <w:pPr>
        <w:ind w:left="0" w:firstLine="0"/>
        <w:rPr>
          <w:rFonts w:eastAsiaTheme="minorHAnsi"/>
          <w:szCs w:val="22"/>
          <w:lang w:eastAsia="en-US"/>
        </w:rPr>
      </w:pPr>
    </w:p>
    <w:p w14:paraId="794D3817" w14:textId="77777777" w:rsidR="007437D7" w:rsidRPr="008D0ABC" w:rsidRDefault="007437D7" w:rsidP="00B5219E">
      <w:pPr>
        <w:pStyle w:val="Heading2"/>
        <w:rPr>
          <w:rFonts w:eastAsiaTheme="minorHAnsi"/>
          <w:szCs w:val="22"/>
          <w:lang w:eastAsia="en-US"/>
        </w:rPr>
      </w:pPr>
      <w:bookmarkStart w:id="27" w:name="_Toc231373367"/>
      <w:r w:rsidRPr="008D0ABC">
        <w:rPr>
          <w:rFonts w:eastAsiaTheme="minorHAnsi"/>
          <w:szCs w:val="22"/>
          <w:lang w:eastAsia="en-US"/>
        </w:rPr>
        <w:t>Climate Change and Sustainability</w:t>
      </w:r>
      <w:bookmarkEnd w:id="27"/>
    </w:p>
    <w:p w14:paraId="794D3818" w14:textId="77777777" w:rsidR="007437D7" w:rsidRDefault="007437D7" w:rsidP="00B5219E">
      <w:pPr>
        <w:rPr>
          <w:rFonts w:eastAsiaTheme="minorHAnsi"/>
          <w:szCs w:val="22"/>
          <w:lang w:eastAsia="en-US"/>
        </w:rPr>
      </w:pPr>
    </w:p>
    <w:p w14:paraId="794D3819" w14:textId="77777777" w:rsidR="007437D7" w:rsidRPr="008D0ABC" w:rsidRDefault="007437D7" w:rsidP="00B5219E">
      <w:pPr>
        <w:pStyle w:val="Heading2"/>
        <w:rPr>
          <w:rFonts w:eastAsiaTheme="minorHAnsi"/>
          <w:szCs w:val="22"/>
          <w:lang w:eastAsia="en-US"/>
        </w:rPr>
      </w:pPr>
      <w:bookmarkStart w:id="28" w:name="_Toc231373368"/>
      <w:r w:rsidRPr="008D0ABC">
        <w:rPr>
          <w:rFonts w:eastAsiaTheme="minorHAnsi"/>
          <w:szCs w:val="22"/>
          <w:lang w:eastAsia="en-US"/>
        </w:rPr>
        <w:t>Policy CC1 Climate Change</w:t>
      </w:r>
      <w:bookmarkEnd w:id="28"/>
    </w:p>
    <w:p w14:paraId="794D381A" w14:textId="77777777" w:rsidR="007437D7" w:rsidRDefault="007437D7" w:rsidP="00B5219E">
      <w:pPr>
        <w:rPr>
          <w:rFonts w:eastAsiaTheme="minorHAnsi"/>
          <w:szCs w:val="22"/>
          <w:lang w:eastAsia="en-US"/>
        </w:rPr>
      </w:pPr>
    </w:p>
    <w:p w14:paraId="794D381B" w14:textId="7530C706" w:rsidR="006F06D0" w:rsidRDefault="00C637B5" w:rsidP="00B5219E">
      <w:pPr>
        <w:ind w:left="720" w:hanging="720"/>
        <w:jc w:val="left"/>
      </w:pPr>
      <w:r>
        <w:rPr>
          <w:rFonts w:eastAsiaTheme="minorHAnsi"/>
          <w:szCs w:val="22"/>
          <w:lang w:eastAsia="en-US"/>
        </w:rPr>
        <w:t>4.1</w:t>
      </w:r>
      <w:r w:rsidR="0048226C">
        <w:rPr>
          <w:rFonts w:eastAsiaTheme="minorHAnsi"/>
          <w:szCs w:val="22"/>
          <w:lang w:eastAsia="en-US"/>
        </w:rPr>
        <w:t>4</w:t>
      </w:r>
      <w:r>
        <w:rPr>
          <w:rFonts w:eastAsiaTheme="minorHAnsi"/>
          <w:szCs w:val="22"/>
          <w:lang w:eastAsia="en-US"/>
        </w:rPr>
        <w:tab/>
      </w:r>
      <w:r w:rsidR="00D66993">
        <w:rPr>
          <w:rFonts w:eastAsiaTheme="minorHAnsi"/>
          <w:szCs w:val="22"/>
          <w:lang w:eastAsia="en-US"/>
        </w:rPr>
        <w:t xml:space="preserve">As with the </w:t>
      </w:r>
      <w:r w:rsidR="00DC1993">
        <w:rPr>
          <w:rFonts w:eastAsiaTheme="minorHAnsi"/>
          <w:szCs w:val="22"/>
          <w:lang w:eastAsia="en-US"/>
        </w:rPr>
        <w:t>m</w:t>
      </w:r>
      <w:r w:rsidR="00B93F8C">
        <w:rPr>
          <w:rFonts w:eastAsiaTheme="minorHAnsi"/>
          <w:szCs w:val="22"/>
          <w:lang w:eastAsia="en-US"/>
        </w:rPr>
        <w:t>a</w:t>
      </w:r>
      <w:r w:rsidR="00F72FCD">
        <w:rPr>
          <w:rFonts w:eastAsiaTheme="minorHAnsi"/>
          <w:szCs w:val="22"/>
          <w:lang w:eastAsia="en-US"/>
        </w:rPr>
        <w:t>d</w:t>
      </w:r>
      <w:r w:rsidR="00B93F8C">
        <w:rPr>
          <w:rFonts w:eastAsiaTheme="minorHAnsi"/>
          <w:szCs w:val="22"/>
          <w:lang w:eastAsia="en-US"/>
        </w:rPr>
        <w:t>e</w:t>
      </w:r>
      <w:r w:rsidR="00D66993">
        <w:rPr>
          <w:rFonts w:eastAsiaTheme="minorHAnsi"/>
          <w:szCs w:val="22"/>
          <w:lang w:eastAsia="en-US"/>
        </w:rPr>
        <w:t xml:space="preserve"> </w:t>
      </w:r>
      <w:r w:rsidR="00DC1993">
        <w:rPr>
          <w:rFonts w:eastAsiaTheme="minorHAnsi"/>
          <w:szCs w:val="22"/>
          <w:lang w:eastAsia="en-US"/>
        </w:rPr>
        <w:t>West</w:t>
      </w:r>
      <w:r w:rsidR="00057A3E">
        <w:rPr>
          <w:rFonts w:eastAsiaTheme="minorHAnsi"/>
          <w:szCs w:val="22"/>
          <w:lang w:eastAsia="en-US"/>
        </w:rPr>
        <w:t>on</w:t>
      </w:r>
      <w:r w:rsidR="00DC1993">
        <w:rPr>
          <w:rFonts w:eastAsiaTheme="minorHAnsi"/>
          <w:szCs w:val="22"/>
          <w:lang w:eastAsia="en-US"/>
        </w:rPr>
        <w:t xml:space="preserve"> and Basford Neighbourhood </w:t>
      </w:r>
      <w:r w:rsidR="00D66993">
        <w:rPr>
          <w:rFonts w:eastAsiaTheme="minorHAnsi"/>
          <w:szCs w:val="22"/>
          <w:lang w:eastAsia="en-US"/>
        </w:rPr>
        <w:t>Plan,</w:t>
      </w:r>
      <w:r w:rsidR="00D66993" w:rsidRPr="00D66993">
        <w:t xml:space="preserve"> </w:t>
      </w:r>
      <w:r w:rsidR="00D66993">
        <w:t>a key issue identified concerns mitigating the impacts of climate change</w:t>
      </w:r>
      <w:r w:rsidR="006F06D0">
        <w:rPr>
          <w:rStyle w:val="FootnoteReference"/>
        </w:rPr>
        <w:footnoteReference w:id="19"/>
      </w:r>
      <w:r w:rsidR="00D66993">
        <w:t xml:space="preserve">, </w:t>
      </w:r>
      <w:r w:rsidR="006F06D0">
        <w:t>including working with the local community and CEC.</w:t>
      </w:r>
      <w:r w:rsidR="007215AD">
        <w:t xml:space="preserve">  </w:t>
      </w:r>
      <w:r w:rsidR="00D66993">
        <w:t xml:space="preserve">Policy CC1 </w:t>
      </w:r>
      <w:r w:rsidR="006F06D0">
        <w:t>remains</w:t>
      </w:r>
      <w:r w:rsidR="00F72FCD">
        <w:t xml:space="preserve"> unchang</w:t>
      </w:r>
      <w:r w:rsidR="00B93F8C">
        <w:t>ed in the new Plan, whilst the j</w:t>
      </w:r>
      <w:r w:rsidR="00F72FCD">
        <w:t xml:space="preserve">ustification for the Policy is largely the same as in the previous Plan. </w:t>
      </w:r>
      <w:r w:rsidR="00626699">
        <w:t xml:space="preserve"> </w:t>
      </w:r>
      <w:r w:rsidR="006F06D0">
        <w:t>The Policy provides an over-arching requirement for prospective developers to use appropriate technology to create a low-carbon economy.</w:t>
      </w:r>
    </w:p>
    <w:p w14:paraId="794D381C" w14:textId="77777777" w:rsidR="006F06D0" w:rsidRDefault="006F06D0" w:rsidP="00B5219E"/>
    <w:p w14:paraId="794D381D" w14:textId="7A645DBC" w:rsidR="007215AD" w:rsidRDefault="00C637B5" w:rsidP="00B5219E">
      <w:pPr>
        <w:ind w:left="720" w:hanging="720"/>
        <w:jc w:val="left"/>
      </w:pPr>
      <w:r>
        <w:t>4.1</w:t>
      </w:r>
      <w:r w:rsidR="0048226C">
        <w:t>5</w:t>
      </w:r>
      <w:r>
        <w:tab/>
      </w:r>
      <w:r w:rsidR="00DC1993">
        <w:t>I note t</w:t>
      </w:r>
      <w:r w:rsidR="006F06D0">
        <w:t xml:space="preserve">he Policy </w:t>
      </w:r>
      <w:r w:rsidR="001E7225">
        <w:t>aligns with</w:t>
      </w:r>
      <w:r w:rsidR="0082203F">
        <w:t xml:space="preserve"> Policy SD1 in the </w:t>
      </w:r>
      <w:r w:rsidR="006F06D0">
        <w:t>LPS</w:t>
      </w:r>
      <w:r w:rsidR="0082203F">
        <w:t xml:space="preserve">, particularly criteria 3, 11, 12 and 14, and also Policy SD2, criterion </w:t>
      </w:r>
      <w:r w:rsidR="007215AD">
        <w:t>(viii)</w:t>
      </w:r>
      <w:r w:rsidR="0082203F">
        <w:t xml:space="preserve">.  The Policy is also </w:t>
      </w:r>
      <w:r w:rsidR="001E7225">
        <w:t>general</w:t>
      </w:r>
      <w:r w:rsidR="0082203F">
        <w:t>ly consistent with SADPD Policy ENV7 which sets down broad principles through which proposals for new developments can adapt t</w:t>
      </w:r>
      <w:r w:rsidR="007215AD">
        <w:t>o or demonstrate resilience to climate change and mitigate its impacts.</w:t>
      </w:r>
    </w:p>
    <w:p w14:paraId="794D381E" w14:textId="77777777" w:rsidR="007215AD" w:rsidRDefault="007215AD" w:rsidP="00B5219E"/>
    <w:p w14:paraId="794D381F" w14:textId="26B4A80C" w:rsidR="007437D7" w:rsidRDefault="00C637B5" w:rsidP="00DC1993">
      <w:pPr>
        <w:ind w:left="720" w:hanging="720"/>
        <w:jc w:val="left"/>
      </w:pPr>
      <w:r w:rsidRPr="00DC1993">
        <w:t>4.1</w:t>
      </w:r>
      <w:r w:rsidR="0048226C">
        <w:t>6</w:t>
      </w:r>
      <w:r w:rsidRPr="00DC1993">
        <w:tab/>
      </w:r>
      <w:r w:rsidR="007215AD" w:rsidRPr="00DC1993">
        <w:t xml:space="preserve">The Government has made it very clear that plans should take a proactive approach to mitigating and adapting to climate change and indicates that policies should support appropriate measures to ensure the future health and resilience </w:t>
      </w:r>
      <w:r w:rsidR="006E572C" w:rsidRPr="00DC1993">
        <w:t xml:space="preserve">of communities and infrastructure </w:t>
      </w:r>
      <w:r w:rsidR="007215AD" w:rsidRPr="00DC1993">
        <w:t>to climate change</w:t>
      </w:r>
      <w:r w:rsidR="006E572C" w:rsidRPr="00DC1993">
        <w:t xml:space="preserve"> impacts</w:t>
      </w:r>
      <w:r w:rsidR="00DC1993" w:rsidRPr="00DC1993">
        <w:t>.</w:t>
      </w:r>
      <w:r w:rsidR="007215AD" w:rsidRPr="00DC1993">
        <w:rPr>
          <w:rStyle w:val="FootnoteReference"/>
        </w:rPr>
        <w:footnoteReference w:id="20"/>
      </w:r>
      <w:r w:rsidR="007215AD" w:rsidRPr="00DC1993">
        <w:t xml:space="preserve"> </w:t>
      </w:r>
      <w:r w:rsidR="007215AD" w:rsidRPr="00DC1993">
        <w:rPr>
          <w:szCs w:val="22"/>
        </w:rPr>
        <w:t>For these reasons, the Policy meets the Basic Conditions.</w:t>
      </w:r>
      <w:r w:rsidR="007215AD">
        <w:t xml:space="preserve"> </w:t>
      </w:r>
    </w:p>
    <w:p w14:paraId="794D3821" w14:textId="77777777" w:rsidR="007215AD" w:rsidRDefault="007215AD" w:rsidP="00B5219E">
      <w:pPr>
        <w:ind w:left="0" w:firstLine="0"/>
        <w:rPr>
          <w:rFonts w:eastAsiaTheme="minorHAnsi"/>
          <w:szCs w:val="22"/>
          <w:lang w:eastAsia="en-US"/>
        </w:rPr>
      </w:pPr>
    </w:p>
    <w:p w14:paraId="72F243E8" w14:textId="77777777" w:rsidR="00D36D3F" w:rsidRDefault="00D36D3F" w:rsidP="00B5219E">
      <w:pPr>
        <w:ind w:left="0" w:firstLine="0"/>
        <w:rPr>
          <w:rFonts w:eastAsiaTheme="minorHAnsi"/>
          <w:szCs w:val="22"/>
          <w:lang w:eastAsia="en-US"/>
        </w:rPr>
      </w:pPr>
    </w:p>
    <w:p w14:paraId="2C72C808" w14:textId="77777777" w:rsidR="00D36D3F" w:rsidRDefault="00D36D3F" w:rsidP="00B5219E">
      <w:pPr>
        <w:ind w:left="0" w:firstLine="0"/>
        <w:rPr>
          <w:rFonts w:eastAsiaTheme="minorHAnsi"/>
          <w:szCs w:val="22"/>
          <w:lang w:eastAsia="en-US"/>
        </w:rPr>
      </w:pPr>
    </w:p>
    <w:p w14:paraId="794D3822" w14:textId="77777777" w:rsidR="007437D7" w:rsidRPr="008D0ABC" w:rsidRDefault="007437D7" w:rsidP="00B5219E">
      <w:pPr>
        <w:pStyle w:val="Heading2"/>
        <w:rPr>
          <w:rFonts w:eastAsiaTheme="minorHAnsi"/>
          <w:szCs w:val="22"/>
          <w:lang w:eastAsia="en-US"/>
        </w:rPr>
      </w:pPr>
      <w:bookmarkStart w:id="29" w:name="_Toc231373369"/>
      <w:r w:rsidRPr="008D0ABC">
        <w:rPr>
          <w:rFonts w:eastAsiaTheme="minorHAnsi"/>
          <w:szCs w:val="22"/>
          <w:lang w:eastAsia="en-US"/>
        </w:rPr>
        <w:t>Environment</w:t>
      </w:r>
      <w:bookmarkEnd w:id="29"/>
    </w:p>
    <w:p w14:paraId="794D3823" w14:textId="77777777" w:rsidR="007437D7" w:rsidRDefault="007437D7" w:rsidP="00B5219E">
      <w:pPr>
        <w:rPr>
          <w:rFonts w:eastAsiaTheme="minorHAnsi"/>
          <w:szCs w:val="22"/>
          <w:lang w:eastAsia="en-US"/>
        </w:rPr>
      </w:pPr>
    </w:p>
    <w:p w14:paraId="794D3824" w14:textId="77777777" w:rsidR="007437D7" w:rsidRPr="008D0ABC" w:rsidRDefault="007437D7" w:rsidP="00B5219E">
      <w:pPr>
        <w:pStyle w:val="Heading2"/>
        <w:rPr>
          <w:rFonts w:eastAsiaTheme="minorHAnsi"/>
          <w:szCs w:val="22"/>
          <w:lang w:eastAsia="en-US"/>
        </w:rPr>
      </w:pPr>
      <w:bookmarkStart w:id="30" w:name="_Toc231373370"/>
      <w:r w:rsidRPr="008D0ABC">
        <w:rPr>
          <w:rFonts w:eastAsiaTheme="minorHAnsi"/>
          <w:szCs w:val="22"/>
          <w:lang w:eastAsia="en-US"/>
        </w:rPr>
        <w:t>Policy E1 Landscape Quality, Countryside and Open Views</w:t>
      </w:r>
      <w:bookmarkEnd w:id="30"/>
    </w:p>
    <w:p w14:paraId="794D3825" w14:textId="77777777" w:rsidR="002806F9" w:rsidRDefault="002806F9" w:rsidP="00B5219E">
      <w:pPr>
        <w:rPr>
          <w:rFonts w:eastAsiaTheme="minorHAnsi"/>
          <w:b/>
          <w:szCs w:val="22"/>
          <w:lang w:eastAsia="en-US"/>
        </w:rPr>
      </w:pPr>
    </w:p>
    <w:p w14:paraId="794D3827" w14:textId="34755408" w:rsidR="005A0554" w:rsidRDefault="00C637B5" w:rsidP="00B5219E">
      <w:pPr>
        <w:ind w:left="720" w:hanging="720"/>
        <w:jc w:val="left"/>
        <w:rPr>
          <w:rFonts w:eastAsiaTheme="minorHAnsi"/>
          <w:szCs w:val="22"/>
          <w:lang w:eastAsia="en-US"/>
        </w:rPr>
      </w:pPr>
      <w:r>
        <w:rPr>
          <w:rFonts w:eastAsiaTheme="minorHAnsi"/>
          <w:szCs w:val="22"/>
          <w:lang w:eastAsia="en-US"/>
        </w:rPr>
        <w:t>4.1</w:t>
      </w:r>
      <w:r w:rsidR="0048226C">
        <w:rPr>
          <w:rFonts w:eastAsiaTheme="minorHAnsi"/>
          <w:szCs w:val="22"/>
          <w:lang w:eastAsia="en-US"/>
        </w:rPr>
        <w:t>7</w:t>
      </w:r>
      <w:r>
        <w:rPr>
          <w:rFonts w:eastAsiaTheme="minorHAnsi"/>
          <w:szCs w:val="22"/>
          <w:lang w:eastAsia="en-US"/>
        </w:rPr>
        <w:tab/>
      </w:r>
      <w:r w:rsidR="004310CA">
        <w:rPr>
          <w:rFonts w:eastAsiaTheme="minorHAnsi"/>
          <w:szCs w:val="22"/>
          <w:lang w:eastAsia="en-US"/>
        </w:rPr>
        <w:t>Apart from a minor change to the text, Policy E1 is largely the same as Policy E2 in the</w:t>
      </w:r>
      <w:r w:rsidR="00B93F8C">
        <w:rPr>
          <w:rFonts w:eastAsiaTheme="minorHAnsi"/>
          <w:szCs w:val="22"/>
          <w:lang w:eastAsia="en-US"/>
        </w:rPr>
        <w:t xml:space="preserve"> </w:t>
      </w:r>
      <w:r w:rsidR="00DC1993">
        <w:rPr>
          <w:rFonts w:eastAsiaTheme="minorHAnsi"/>
          <w:szCs w:val="22"/>
          <w:lang w:eastAsia="en-US"/>
        </w:rPr>
        <w:t>m</w:t>
      </w:r>
      <w:r w:rsidR="00B93F8C">
        <w:rPr>
          <w:rFonts w:eastAsiaTheme="minorHAnsi"/>
          <w:szCs w:val="22"/>
          <w:lang w:eastAsia="en-US"/>
        </w:rPr>
        <w:t xml:space="preserve">ade </w:t>
      </w:r>
      <w:r w:rsidR="00DC1993">
        <w:rPr>
          <w:rFonts w:eastAsiaTheme="minorHAnsi"/>
          <w:szCs w:val="22"/>
          <w:lang w:eastAsia="en-US"/>
        </w:rPr>
        <w:t xml:space="preserve">Weston and Basford Neighbourhood </w:t>
      </w:r>
      <w:r w:rsidR="00B93F8C">
        <w:rPr>
          <w:rFonts w:eastAsiaTheme="minorHAnsi"/>
          <w:szCs w:val="22"/>
          <w:lang w:eastAsia="en-US"/>
        </w:rPr>
        <w:t>Plan</w:t>
      </w:r>
      <w:r w:rsidR="004310CA">
        <w:rPr>
          <w:rFonts w:eastAsiaTheme="minorHAnsi"/>
          <w:szCs w:val="22"/>
          <w:lang w:eastAsia="en-US"/>
        </w:rPr>
        <w:t xml:space="preserve">.  However, the locations of local views and vistas (page 17), and the photographs included in Appendix 11.7, have been extended to include 5 new locations.  These relate </w:t>
      </w:r>
      <w:r w:rsidR="00C8332F">
        <w:rPr>
          <w:rFonts w:eastAsiaTheme="minorHAnsi"/>
          <w:szCs w:val="22"/>
          <w:lang w:eastAsia="en-US"/>
        </w:rPr>
        <w:t xml:space="preserve">largely </w:t>
      </w:r>
      <w:r w:rsidR="004310CA">
        <w:rPr>
          <w:rFonts w:eastAsiaTheme="minorHAnsi"/>
          <w:szCs w:val="22"/>
          <w:lang w:eastAsia="en-US"/>
        </w:rPr>
        <w:t xml:space="preserve">to the area added from the previous Crewe Green Parish. </w:t>
      </w:r>
      <w:r w:rsidR="00E63BFB">
        <w:rPr>
          <w:rFonts w:eastAsiaTheme="minorHAnsi"/>
          <w:szCs w:val="22"/>
          <w:lang w:eastAsia="en-US"/>
        </w:rPr>
        <w:t xml:space="preserve"> </w:t>
      </w:r>
      <w:r w:rsidR="00C8332F" w:rsidRPr="00C8332F">
        <w:rPr>
          <w:rFonts w:eastAsiaTheme="minorHAnsi"/>
          <w:szCs w:val="22"/>
          <w:lang w:eastAsia="en-US"/>
        </w:rPr>
        <w:t xml:space="preserve">The </w:t>
      </w:r>
      <w:r w:rsidR="00C8332F">
        <w:rPr>
          <w:rFonts w:eastAsiaTheme="minorHAnsi"/>
          <w:szCs w:val="22"/>
          <w:lang w:eastAsia="en-US"/>
        </w:rPr>
        <w:t xml:space="preserve">justification advises that the </w:t>
      </w:r>
      <w:r w:rsidR="00C8332F" w:rsidRPr="00C8332F">
        <w:rPr>
          <w:rFonts w:eastAsiaTheme="minorHAnsi"/>
          <w:szCs w:val="22"/>
          <w:lang w:eastAsia="en-US"/>
        </w:rPr>
        <w:t>various settlements contain a number of important open views and local vistas that are integral to the structure and fabric of the area</w:t>
      </w:r>
      <w:r w:rsidR="00C8332F">
        <w:rPr>
          <w:rFonts w:eastAsiaTheme="minorHAnsi"/>
          <w:szCs w:val="22"/>
          <w:lang w:eastAsia="en-US"/>
        </w:rPr>
        <w:t>,</w:t>
      </w:r>
      <w:r w:rsidR="00C8332F" w:rsidRPr="00C8332F">
        <w:rPr>
          <w:rFonts w:eastAsiaTheme="minorHAnsi"/>
          <w:szCs w:val="22"/>
          <w:lang w:eastAsia="en-US"/>
        </w:rPr>
        <w:t xml:space="preserve"> and </w:t>
      </w:r>
      <w:r w:rsidR="00C8332F">
        <w:rPr>
          <w:rFonts w:eastAsiaTheme="minorHAnsi"/>
          <w:szCs w:val="22"/>
          <w:lang w:eastAsia="en-US"/>
        </w:rPr>
        <w:t>which t</w:t>
      </w:r>
      <w:r w:rsidR="00C8332F" w:rsidRPr="00C8332F">
        <w:rPr>
          <w:rFonts w:eastAsiaTheme="minorHAnsi"/>
          <w:szCs w:val="22"/>
          <w:lang w:eastAsia="en-US"/>
        </w:rPr>
        <w:t xml:space="preserve">he local communities consider </w:t>
      </w:r>
      <w:r w:rsidR="00C8332F">
        <w:rPr>
          <w:rFonts w:eastAsiaTheme="minorHAnsi"/>
          <w:szCs w:val="22"/>
          <w:lang w:eastAsia="en-US"/>
        </w:rPr>
        <w:t xml:space="preserve">to be </w:t>
      </w:r>
      <w:r w:rsidR="00C8332F" w:rsidRPr="00C8332F">
        <w:rPr>
          <w:rFonts w:eastAsiaTheme="minorHAnsi"/>
          <w:szCs w:val="22"/>
          <w:lang w:eastAsia="en-US"/>
        </w:rPr>
        <w:t>very important.</w:t>
      </w:r>
    </w:p>
    <w:p w14:paraId="46522843" w14:textId="77777777" w:rsidR="002E0787" w:rsidRDefault="002E0787" w:rsidP="00B5219E">
      <w:pPr>
        <w:ind w:left="720" w:hanging="720"/>
        <w:jc w:val="left"/>
        <w:rPr>
          <w:rFonts w:eastAsiaTheme="minorHAnsi"/>
          <w:szCs w:val="22"/>
          <w:lang w:eastAsia="en-US"/>
        </w:rPr>
      </w:pPr>
    </w:p>
    <w:p w14:paraId="794D382A" w14:textId="00A1BBE4" w:rsidR="005A0554" w:rsidRPr="0009436F" w:rsidRDefault="00C637B5" w:rsidP="00DC1993">
      <w:pPr>
        <w:ind w:left="720" w:hanging="720"/>
        <w:jc w:val="left"/>
        <w:rPr>
          <w:szCs w:val="22"/>
        </w:rPr>
      </w:pPr>
      <w:r>
        <w:rPr>
          <w:szCs w:val="22"/>
        </w:rPr>
        <w:t>4.1</w:t>
      </w:r>
      <w:r w:rsidR="0048226C">
        <w:rPr>
          <w:szCs w:val="22"/>
        </w:rPr>
        <w:t>8</w:t>
      </w:r>
      <w:r>
        <w:rPr>
          <w:szCs w:val="22"/>
        </w:rPr>
        <w:tab/>
      </w:r>
      <w:r w:rsidR="005A0554">
        <w:rPr>
          <w:szCs w:val="22"/>
        </w:rPr>
        <w:t xml:space="preserve">The Policy relates to those in the LPS, particularly Policy SE </w:t>
      </w:r>
      <w:r w:rsidR="0009436F">
        <w:rPr>
          <w:szCs w:val="22"/>
        </w:rPr>
        <w:t>4</w:t>
      </w:r>
      <w:r w:rsidR="005A0554">
        <w:rPr>
          <w:szCs w:val="22"/>
        </w:rPr>
        <w:t xml:space="preserve"> that requires new development to conserve and, where possible enhance natural and man-made landscape features that contribute to local distinctiveness.  SADPD Policy ENV 3,</w:t>
      </w:r>
      <w:r w:rsidR="0009436F">
        <w:rPr>
          <w:szCs w:val="22"/>
        </w:rPr>
        <w:t xml:space="preserve"> is also pertinent in</w:t>
      </w:r>
      <w:r w:rsidR="005A0554">
        <w:rPr>
          <w:szCs w:val="22"/>
        </w:rPr>
        <w:t xml:space="preserve"> that </w:t>
      </w:r>
      <w:r w:rsidR="0009436F">
        <w:rPr>
          <w:szCs w:val="22"/>
        </w:rPr>
        <w:t xml:space="preserve">it </w:t>
      </w:r>
      <w:r w:rsidR="005A0554">
        <w:rPr>
          <w:szCs w:val="22"/>
        </w:rPr>
        <w:t>requires development proposals to respect landscape qualities and features, including the need to take account of the cumulative effects of existing, planned and committed developments.</w:t>
      </w:r>
      <w:r w:rsidR="0009436F">
        <w:rPr>
          <w:szCs w:val="22"/>
        </w:rPr>
        <w:t xml:space="preserve">  Furthermore, it </w:t>
      </w:r>
      <w:r w:rsidR="00DC1993">
        <w:rPr>
          <w:szCs w:val="22"/>
        </w:rPr>
        <w:t xml:space="preserve">has regard to </w:t>
      </w:r>
      <w:r w:rsidR="005A0554">
        <w:rPr>
          <w:szCs w:val="22"/>
        </w:rPr>
        <w:t>the NPPF, Paragraph 180, requiring planning policies and decisions to contribute to and enhance natural and local environments.</w:t>
      </w:r>
      <w:r w:rsidR="00DC1993">
        <w:rPr>
          <w:szCs w:val="22"/>
        </w:rPr>
        <w:t xml:space="preserve"> </w:t>
      </w:r>
    </w:p>
    <w:p w14:paraId="794D382B" w14:textId="77777777" w:rsidR="00C8332F" w:rsidRDefault="00C8332F" w:rsidP="00B5219E">
      <w:pPr>
        <w:rPr>
          <w:rFonts w:eastAsiaTheme="minorHAnsi"/>
          <w:szCs w:val="22"/>
          <w:lang w:eastAsia="en-US"/>
        </w:rPr>
      </w:pPr>
    </w:p>
    <w:p w14:paraId="794D382C" w14:textId="0E812EF1" w:rsidR="00C8332F" w:rsidRPr="002806F9" w:rsidRDefault="00C637B5" w:rsidP="00B5219E">
      <w:pPr>
        <w:ind w:left="720" w:hanging="720"/>
        <w:jc w:val="left"/>
        <w:rPr>
          <w:rFonts w:eastAsiaTheme="minorHAnsi"/>
          <w:szCs w:val="22"/>
          <w:lang w:eastAsia="en-US"/>
        </w:rPr>
      </w:pPr>
      <w:r>
        <w:rPr>
          <w:rFonts w:eastAsiaTheme="minorHAnsi"/>
          <w:szCs w:val="22"/>
          <w:lang w:eastAsia="en-US"/>
        </w:rPr>
        <w:t>4.1</w:t>
      </w:r>
      <w:r w:rsidR="0048226C">
        <w:rPr>
          <w:rFonts w:eastAsiaTheme="minorHAnsi"/>
          <w:szCs w:val="22"/>
          <w:lang w:eastAsia="en-US"/>
        </w:rPr>
        <w:t>9</w:t>
      </w:r>
      <w:r>
        <w:rPr>
          <w:rFonts w:eastAsiaTheme="minorHAnsi"/>
          <w:szCs w:val="22"/>
          <w:lang w:eastAsia="en-US"/>
        </w:rPr>
        <w:tab/>
      </w:r>
      <w:r w:rsidR="00C8332F">
        <w:rPr>
          <w:rFonts w:eastAsiaTheme="minorHAnsi"/>
          <w:szCs w:val="22"/>
          <w:lang w:eastAsia="en-US"/>
        </w:rPr>
        <w:t>There has been an objection to the inclusion of some of the new locations (9, 11 and 1</w:t>
      </w:r>
      <w:r w:rsidR="00296B5D">
        <w:rPr>
          <w:rFonts w:eastAsiaTheme="minorHAnsi"/>
          <w:szCs w:val="22"/>
          <w:lang w:eastAsia="en-US"/>
        </w:rPr>
        <w:t>2</w:t>
      </w:r>
      <w:r w:rsidR="00C8332F">
        <w:rPr>
          <w:rFonts w:eastAsiaTheme="minorHAnsi"/>
          <w:szCs w:val="22"/>
          <w:lang w:eastAsia="en-US"/>
        </w:rPr>
        <w:t>) at Regulation 16 stage.</w:t>
      </w:r>
      <w:r w:rsidR="00296B5D">
        <w:rPr>
          <w:rFonts w:eastAsiaTheme="minorHAnsi"/>
          <w:szCs w:val="22"/>
          <w:lang w:eastAsia="en-US"/>
        </w:rPr>
        <w:t xml:space="preserve">  During my site visit, I looked at each of these locations, including driving along Old Park Road in both directions.  As a consequence, it appears to me there is some merit in the observations</w:t>
      </w:r>
      <w:r w:rsidR="005A0554">
        <w:rPr>
          <w:rFonts w:eastAsiaTheme="minorHAnsi"/>
          <w:szCs w:val="22"/>
          <w:lang w:eastAsia="en-US"/>
        </w:rPr>
        <w:t xml:space="preserve"> and arguments </w:t>
      </w:r>
      <w:r w:rsidR="00296B5D">
        <w:rPr>
          <w:rFonts w:eastAsiaTheme="minorHAnsi"/>
          <w:szCs w:val="22"/>
          <w:lang w:eastAsia="en-US"/>
        </w:rPr>
        <w:t>made by the objector.</w:t>
      </w:r>
      <w:r w:rsidR="00C8332F">
        <w:rPr>
          <w:rFonts w:eastAsiaTheme="minorHAnsi"/>
          <w:szCs w:val="22"/>
          <w:lang w:eastAsia="en-US"/>
        </w:rPr>
        <w:t xml:space="preserve"> </w:t>
      </w:r>
      <w:r w:rsidR="005A0554">
        <w:rPr>
          <w:rFonts w:eastAsiaTheme="minorHAnsi"/>
          <w:szCs w:val="22"/>
          <w:lang w:eastAsia="en-US"/>
        </w:rPr>
        <w:t xml:space="preserve"> </w:t>
      </w:r>
      <w:r w:rsidR="00C8332F">
        <w:rPr>
          <w:rFonts w:eastAsiaTheme="minorHAnsi"/>
          <w:szCs w:val="22"/>
          <w:lang w:eastAsia="en-US"/>
        </w:rPr>
        <w:t xml:space="preserve">The objections </w:t>
      </w:r>
      <w:r w:rsidR="00296B5D">
        <w:rPr>
          <w:rFonts w:eastAsiaTheme="minorHAnsi"/>
          <w:szCs w:val="22"/>
          <w:lang w:eastAsia="en-US"/>
        </w:rPr>
        <w:t>have been accepted by WCGPC</w:t>
      </w:r>
      <w:r w:rsidR="005A0554">
        <w:rPr>
          <w:rFonts w:eastAsiaTheme="minorHAnsi"/>
          <w:szCs w:val="22"/>
          <w:lang w:eastAsia="en-US"/>
        </w:rPr>
        <w:t xml:space="preserve"> and it has agr</w:t>
      </w:r>
      <w:r w:rsidR="0009436F">
        <w:rPr>
          <w:rFonts w:eastAsiaTheme="minorHAnsi"/>
          <w:szCs w:val="22"/>
          <w:lang w:eastAsia="en-US"/>
        </w:rPr>
        <w:t>e</w:t>
      </w:r>
      <w:r w:rsidR="005A0554">
        <w:rPr>
          <w:rFonts w:eastAsiaTheme="minorHAnsi"/>
          <w:szCs w:val="22"/>
          <w:lang w:eastAsia="en-US"/>
        </w:rPr>
        <w:t>ed that the locations should be deleted from the Plan</w:t>
      </w:r>
      <w:r w:rsidR="0009436F">
        <w:rPr>
          <w:rFonts w:eastAsiaTheme="minorHAnsi"/>
          <w:szCs w:val="22"/>
          <w:lang w:eastAsia="en-US"/>
        </w:rPr>
        <w:t xml:space="preserve">, as shown in proposed modification </w:t>
      </w:r>
      <w:r w:rsidR="0009436F" w:rsidRPr="0009436F">
        <w:rPr>
          <w:rFonts w:eastAsiaTheme="minorHAnsi"/>
          <w:b/>
          <w:szCs w:val="22"/>
          <w:lang w:eastAsia="en-US"/>
        </w:rPr>
        <w:t>PM</w:t>
      </w:r>
      <w:r w:rsidR="00E57D1F">
        <w:rPr>
          <w:rFonts w:eastAsiaTheme="minorHAnsi"/>
          <w:b/>
          <w:szCs w:val="22"/>
          <w:lang w:eastAsia="en-US"/>
        </w:rPr>
        <w:t>2</w:t>
      </w:r>
      <w:r w:rsidR="0009436F">
        <w:rPr>
          <w:rFonts w:eastAsiaTheme="minorHAnsi"/>
          <w:szCs w:val="22"/>
          <w:lang w:eastAsia="en-US"/>
        </w:rPr>
        <w:t>.</w:t>
      </w:r>
      <w:r w:rsidR="00296B5D">
        <w:rPr>
          <w:rFonts w:eastAsiaTheme="minorHAnsi"/>
          <w:szCs w:val="22"/>
          <w:lang w:eastAsia="en-US"/>
        </w:rPr>
        <w:t xml:space="preserve"> </w:t>
      </w:r>
    </w:p>
    <w:p w14:paraId="794D382D" w14:textId="77777777" w:rsidR="00C8332F" w:rsidRDefault="00C8332F" w:rsidP="00B5219E">
      <w:pPr>
        <w:rPr>
          <w:rFonts w:eastAsiaTheme="minorHAnsi"/>
          <w:b/>
          <w:szCs w:val="22"/>
          <w:lang w:eastAsia="en-US"/>
        </w:rPr>
      </w:pPr>
    </w:p>
    <w:p w14:paraId="794D382E" w14:textId="77777777" w:rsidR="007437D7" w:rsidRPr="008D0ABC" w:rsidRDefault="007437D7" w:rsidP="00B5219E">
      <w:pPr>
        <w:pStyle w:val="Heading2"/>
        <w:rPr>
          <w:color w:val="1F4E79" w:themeColor="accent1" w:themeShade="80"/>
          <w:szCs w:val="22"/>
        </w:rPr>
      </w:pPr>
      <w:bookmarkStart w:id="31" w:name="_Toc231373371"/>
      <w:r w:rsidRPr="008D0ABC">
        <w:rPr>
          <w:rFonts w:eastAsiaTheme="minorHAnsi"/>
          <w:szCs w:val="22"/>
          <w:lang w:eastAsia="en-US"/>
        </w:rPr>
        <w:t>Policy E2 Habitat Protection and Biodiversity</w:t>
      </w:r>
      <w:bookmarkEnd w:id="31"/>
      <w:r w:rsidRPr="008D0ABC">
        <w:rPr>
          <w:rFonts w:eastAsiaTheme="minorHAnsi"/>
          <w:szCs w:val="22"/>
          <w:lang w:eastAsia="en-US"/>
        </w:rPr>
        <w:t xml:space="preserve"> </w:t>
      </w:r>
      <w:r w:rsidRPr="008D0ABC">
        <w:rPr>
          <w:color w:val="1F4E79" w:themeColor="accent1" w:themeShade="80"/>
          <w:szCs w:val="22"/>
        </w:rPr>
        <w:t xml:space="preserve"> </w:t>
      </w:r>
    </w:p>
    <w:p w14:paraId="794D382F" w14:textId="77777777" w:rsidR="007437D7" w:rsidRDefault="007437D7" w:rsidP="00B5219E">
      <w:pPr>
        <w:rPr>
          <w:b/>
          <w:color w:val="1F4E79" w:themeColor="accent1" w:themeShade="80"/>
          <w:szCs w:val="22"/>
        </w:rPr>
      </w:pPr>
    </w:p>
    <w:p w14:paraId="794D3830" w14:textId="423EF205" w:rsidR="0026093F" w:rsidRDefault="00C637B5" w:rsidP="00B5219E">
      <w:pPr>
        <w:ind w:left="720" w:hanging="720"/>
        <w:jc w:val="left"/>
        <w:rPr>
          <w:szCs w:val="22"/>
        </w:rPr>
      </w:pPr>
      <w:r>
        <w:rPr>
          <w:szCs w:val="22"/>
        </w:rPr>
        <w:t>4.</w:t>
      </w:r>
      <w:r w:rsidR="0048226C">
        <w:rPr>
          <w:szCs w:val="22"/>
        </w:rPr>
        <w:t>20</w:t>
      </w:r>
      <w:r>
        <w:rPr>
          <w:szCs w:val="22"/>
        </w:rPr>
        <w:tab/>
      </w:r>
      <w:r w:rsidR="00386DC6">
        <w:rPr>
          <w:szCs w:val="22"/>
        </w:rPr>
        <w:t xml:space="preserve">Policy E2 </w:t>
      </w:r>
      <w:r w:rsidR="00516B47" w:rsidRPr="00516B47">
        <w:rPr>
          <w:szCs w:val="22"/>
        </w:rPr>
        <w:t xml:space="preserve">is </w:t>
      </w:r>
      <w:r w:rsidR="00D16654">
        <w:rPr>
          <w:szCs w:val="22"/>
        </w:rPr>
        <w:t xml:space="preserve">based on </w:t>
      </w:r>
      <w:r w:rsidR="00516B47" w:rsidRPr="00516B47">
        <w:rPr>
          <w:szCs w:val="22"/>
        </w:rPr>
        <w:t xml:space="preserve">a report prepared by the Cheshire Wildlife Trust </w:t>
      </w:r>
      <w:r w:rsidR="00744416">
        <w:rPr>
          <w:szCs w:val="22"/>
        </w:rPr>
        <w:t xml:space="preserve">(CWT) </w:t>
      </w:r>
      <w:r w:rsidR="00516B47">
        <w:rPr>
          <w:szCs w:val="22"/>
        </w:rPr>
        <w:t>for the Plan area</w:t>
      </w:r>
      <w:r w:rsidR="00DC1993">
        <w:rPr>
          <w:szCs w:val="22"/>
        </w:rPr>
        <w:t>.</w:t>
      </w:r>
      <w:r w:rsidR="00516B47">
        <w:rPr>
          <w:rStyle w:val="FootnoteReference"/>
          <w:szCs w:val="22"/>
        </w:rPr>
        <w:footnoteReference w:id="21"/>
      </w:r>
      <w:r w:rsidR="00516B47">
        <w:rPr>
          <w:szCs w:val="22"/>
        </w:rPr>
        <w:t xml:space="preserve">  </w:t>
      </w:r>
      <w:r w:rsidR="00D16654">
        <w:rPr>
          <w:szCs w:val="22"/>
        </w:rPr>
        <w:t xml:space="preserve">The </w:t>
      </w:r>
      <w:r w:rsidR="00F03C7D">
        <w:rPr>
          <w:szCs w:val="22"/>
        </w:rPr>
        <w:t>r</w:t>
      </w:r>
      <w:r w:rsidR="00D16654">
        <w:rPr>
          <w:szCs w:val="22"/>
        </w:rPr>
        <w:t>eport aims to “</w:t>
      </w:r>
      <w:r w:rsidR="00D16654" w:rsidRPr="00D16654">
        <w:rPr>
          <w:i/>
          <w:szCs w:val="22"/>
        </w:rPr>
        <w:t>identify the core, high and medium ecological value sites for nature conservation</w:t>
      </w:r>
      <w:r w:rsidR="00D16654">
        <w:rPr>
          <w:szCs w:val="22"/>
        </w:rPr>
        <w:t xml:space="preserve">” (page 8).  </w:t>
      </w:r>
      <w:r w:rsidR="00D16654" w:rsidRPr="00B4198F">
        <w:rPr>
          <w:szCs w:val="22"/>
        </w:rPr>
        <w:t>High value sites would be recommended for protection, whilst medium value sites would be considered as biodiversity opportunity areas subject to further eva</w:t>
      </w:r>
      <w:r w:rsidR="00D16654">
        <w:rPr>
          <w:szCs w:val="22"/>
        </w:rPr>
        <w:t>luation.  The report also aims</w:t>
      </w:r>
      <w:r w:rsidR="00D16654" w:rsidRPr="00B4198F">
        <w:rPr>
          <w:szCs w:val="22"/>
        </w:rPr>
        <w:t xml:space="preserve"> to identify key local and regional ecological networks within the Plan area.  The report goes into a great amount of detail and provides maps showing habitat distinctiveness (Map 9) and an Indicative Wildlife Corridor Network (Map 10).</w:t>
      </w:r>
      <w:r w:rsidR="00D16654">
        <w:rPr>
          <w:szCs w:val="22"/>
        </w:rPr>
        <w:t xml:space="preserve">  It also identifies local designated and potential sites of nature conservation</w:t>
      </w:r>
      <w:r w:rsidR="00D16654" w:rsidRPr="00D16654">
        <w:rPr>
          <w:szCs w:val="22"/>
        </w:rPr>
        <w:t xml:space="preserve"> </w:t>
      </w:r>
      <w:r w:rsidR="00D16654">
        <w:rPr>
          <w:szCs w:val="22"/>
        </w:rPr>
        <w:t>(Map 6).</w:t>
      </w:r>
    </w:p>
    <w:p w14:paraId="794D3831" w14:textId="77777777" w:rsidR="00615AD5" w:rsidRDefault="00615AD5" w:rsidP="00B5219E">
      <w:pPr>
        <w:rPr>
          <w:szCs w:val="22"/>
        </w:rPr>
      </w:pPr>
    </w:p>
    <w:p w14:paraId="794D3832" w14:textId="005259A5" w:rsidR="00615AD5" w:rsidRPr="002B6FB3" w:rsidRDefault="00C637B5" w:rsidP="00B5219E">
      <w:pPr>
        <w:ind w:left="720" w:hanging="720"/>
        <w:jc w:val="left"/>
        <w:rPr>
          <w:szCs w:val="22"/>
        </w:rPr>
      </w:pPr>
      <w:r>
        <w:t>4.2</w:t>
      </w:r>
      <w:r w:rsidR="0048226C">
        <w:t>1</w:t>
      </w:r>
      <w:r>
        <w:tab/>
      </w:r>
      <w:r w:rsidR="00615AD5">
        <w:t>T</w:t>
      </w:r>
      <w:r w:rsidR="00615AD5" w:rsidRPr="009965D6">
        <w:t>he Policy</w:t>
      </w:r>
      <w:r w:rsidR="00615AD5">
        <w:t xml:space="preserve"> is generally in accord with policies</w:t>
      </w:r>
      <w:r w:rsidR="00615AD5" w:rsidRPr="00B4198F">
        <w:t xml:space="preserve"> conc</w:t>
      </w:r>
      <w:r w:rsidR="00615AD5">
        <w:t>erning the ecological network in the LPS, Policy SE3, which seeks to protect areas of high biodiversity and geodiversity value, and</w:t>
      </w:r>
      <w:r w:rsidR="00615AD5" w:rsidRPr="00B4198F">
        <w:t xml:space="preserve"> SADPD</w:t>
      </w:r>
      <w:r w:rsidR="00615AD5">
        <w:t>,</w:t>
      </w:r>
      <w:r w:rsidR="00615AD5" w:rsidRPr="00B4198F">
        <w:t xml:space="preserve"> Policy ENV1</w:t>
      </w:r>
      <w:r w:rsidR="00615AD5">
        <w:t>,</w:t>
      </w:r>
      <w:r w:rsidR="00615AD5" w:rsidRPr="00B4198F">
        <w:t xml:space="preserve"> which identifies the core areas, corridors and stepping stones</w:t>
      </w:r>
      <w:r w:rsidR="00615AD5">
        <w:t xml:space="preserve"> where development proposals must meet specified criteria.  SADPD, Policy ENV1, also indicates that areas of ecological value may be designated within neighbourhood plans, where relevant policies will be applied.  </w:t>
      </w:r>
    </w:p>
    <w:p w14:paraId="794D3833" w14:textId="77777777" w:rsidR="00D16654" w:rsidRDefault="00D16654" w:rsidP="00B5219E">
      <w:pPr>
        <w:rPr>
          <w:szCs w:val="22"/>
        </w:rPr>
      </w:pPr>
    </w:p>
    <w:p w14:paraId="794D3834" w14:textId="776609E1" w:rsidR="00D16654" w:rsidRDefault="00C637B5" w:rsidP="00B5219E">
      <w:pPr>
        <w:ind w:left="720" w:hanging="720"/>
        <w:jc w:val="left"/>
        <w:rPr>
          <w:szCs w:val="22"/>
        </w:rPr>
      </w:pPr>
      <w:r>
        <w:rPr>
          <w:szCs w:val="22"/>
        </w:rPr>
        <w:t>4.2</w:t>
      </w:r>
      <w:r w:rsidR="0048226C">
        <w:rPr>
          <w:szCs w:val="22"/>
        </w:rPr>
        <w:t>2</w:t>
      </w:r>
      <w:r>
        <w:rPr>
          <w:szCs w:val="22"/>
        </w:rPr>
        <w:tab/>
      </w:r>
      <w:r w:rsidR="00386DC6">
        <w:rPr>
          <w:szCs w:val="22"/>
        </w:rPr>
        <w:t>Whilst the</w:t>
      </w:r>
      <w:r w:rsidR="00386DC6" w:rsidRPr="00516B47">
        <w:rPr>
          <w:szCs w:val="22"/>
        </w:rPr>
        <w:t xml:space="preserve"> </w:t>
      </w:r>
      <w:r w:rsidR="00386DC6">
        <w:rPr>
          <w:szCs w:val="22"/>
        </w:rPr>
        <w:t>text</w:t>
      </w:r>
      <w:r w:rsidR="00386DC6" w:rsidRPr="00516B47">
        <w:rPr>
          <w:szCs w:val="22"/>
        </w:rPr>
        <w:t xml:space="preserve"> for Policy E2 </w:t>
      </w:r>
      <w:r w:rsidR="00386DC6">
        <w:rPr>
          <w:szCs w:val="22"/>
        </w:rPr>
        <w:t xml:space="preserve">is essentially the same as that in the </w:t>
      </w:r>
      <w:r w:rsidR="00DC1993">
        <w:rPr>
          <w:szCs w:val="22"/>
        </w:rPr>
        <w:t>m</w:t>
      </w:r>
      <w:r w:rsidR="00B93F8C">
        <w:rPr>
          <w:szCs w:val="22"/>
        </w:rPr>
        <w:t>a</w:t>
      </w:r>
      <w:r w:rsidR="00386DC6">
        <w:rPr>
          <w:szCs w:val="22"/>
        </w:rPr>
        <w:t>d</w:t>
      </w:r>
      <w:r w:rsidR="00B93F8C">
        <w:rPr>
          <w:szCs w:val="22"/>
        </w:rPr>
        <w:t>e</w:t>
      </w:r>
      <w:r w:rsidR="00386DC6">
        <w:rPr>
          <w:szCs w:val="22"/>
        </w:rPr>
        <w:t xml:space="preserve"> </w:t>
      </w:r>
      <w:r w:rsidR="00DC1993">
        <w:rPr>
          <w:szCs w:val="22"/>
        </w:rPr>
        <w:t xml:space="preserve">Weston and Basford Neighbourhood </w:t>
      </w:r>
      <w:r w:rsidR="00386DC6">
        <w:rPr>
          <w:szCs w:val="22"/>
        </w:rPr>
        <w:t>Plan, t</w:t>
      </w:r>
      <w:r w:rsidR="00D16654">
        <w:rPr>
          <w:szCs w:val="22"/>
        </w:rPr>
        <w:t xml:space="preserve">he </w:t>
      </w:r>
      <w:r w:rsidR="00386DC6">
        <w:rPr>
          <w:szCs w:val="22"/>
        </w:rPr>
        <w:t>Regulation 16 responses include concerns raised that the “</w:t>
      </w:r>
      <w:r w:rsidR="00386DC6" w:rsidRPr="00386DC6">
        <w:rPr>
          <w:i/>
          <w:szCs w:val="22"/>
        </w:rPr>
        <w:t xml:space="preserve">policy potentially seeks to set out stricter tests than provision </w:t>
      </w:r>
      <w:r w:rsidR="00B93F8C">
        <w:rPr>
          <w:i/>
          <w:szCs w:val="22"/>
        </w:rPr>
        <w:t>f</w:t>
      </w:r>
      <w:r w:rsidR="00386DC6" w:rsidRPr="00386DC6">
        <w:rPr>
          <w:i/>
          <w:szCs w:val="22"/>
        </w:rPr>
        <w:t>or under the NPPF, which highlights the opportunity for adequate mitigation or compensatory measures where significant harm is unavoidable</w:t>
      </w:r>
      <w:r w:rsidR="00386DC6">
        <w:rPr>
          <w:szCs w:val="22"/>
        </w:rPr>
        <w:t>” (Summary of Regulation 16 Consultation Responses, page 16), and that the identification of wildlife corridors and distinctive habitats is “</w:t>
      </w:r>
      <w:r w:rsidR="00386DC6" w:rsidRPr="00531051">
        <w:rPr>
          <w:i/>
          <w:szCs w:val="22"/>
        </w:rPr>
        <w:t>rather rudimentary given the lack of site survey</w:t>
      </w:r>
      <w:r w:rsidR="00531051">
        <w:rPr>
          <w:szCs w:val="22"/>
        </w:rPr>
        <w:t>” (page 30).</w:t>
      </w:r>
      <w:r w:rsidR="00386DC6">
        <w:rPr>
          <w:szCs w:val="22"/>
        </w:rPr>
        <w:t xml:space="preserve"> </w:t>
      </w:r>
      <w:r w:rsidR="00D16654">
        <w:rPr>
          <w:szCs w:val="22"/>
        </w:rPr>
        <w:t xml:space="preserve"> </w:t>
      </w:r>
      <w:r w:rsidR="00FD035D">
        <w:rPr>
          <w:szCs w:val="22"/>
        </w:rPr>
        <w:t>As a consequence, “</w:t>
      </w:r>
      <w:r w:rsidR="00FD035D" w:rsidRPr="00FD035D">
        <w:rPr>
          <w:i/>
          <w:szCs w:val="22"/>
        </w:rPr>
        <w:t>WCGPC has revisited the relevant bullet points and are happy to amend the policies</w:t>
      </w:r>
      <w:r w:rsidR="00FD035D">
        <w:rPr>
          <w:szCs w:val="22"/>
        </w:rPr>
        <w:t>”</w:t>
      </w:r>
      <w:r w:rsidR="00DC1993">
        <w:rPr>
          <w:szCs w:val="22"/>
        </w:rPr>
        <w:t>.</w:t>
      </w:r>
      <w:r w:rsidR="00FD035D">
        <w:rPr>
          <w:rStyle w:val="FootnoteReference"/>
          <w:szCs w:val="22"/>
        </w:rPr>
        <w:footnoteReference w:id="22"/>
      </w:r>
      <w:r w:rsidR="00FD035D">
        <w:rPr>
          <w:szCs w:val="22"/>
        </w:rPr>
        <w:t xml:space="preserve"> </w:t>
      </w:r>
      <w:r w:rsidR="00615AD5">
        <w:rPr>
          <w:szCs w:val="22"/>
        </w:rPr>
        <w:t>It</w:t>
      </w:r>
      <w:r w:rsidR="00FD035D">
        <w:rPr>
          <w:szCs w:val="22"/>
        </w:rPr>
        <w:t xml:space="preserve"> has submitted suggested revised texts for criteria (a) and (c).</w:t>
      </w:r>
      <w:r w:rsidR="002B6FB3">
        <w:rPr>
          <w:szCs w:val="22"/>
        </w:rPr>
        <w:t xml:space="preserve">  The Parish Council has reiterated that it </w:t>
      </w:r>
      <w:r w:rsidR="002B6FB3" w:rsidRPr="002B6FB3">
        <w:rPr>
          <w:szCs w:val="22"/>
        </w:rPr>
        <w:t>consider</w:t>
      </w:r>
      <w:r w:rsidR="002B6FB3">
        <w:rPr>
          <w:szCs w:val="22"/>
        </w:rPr>
        <w:t>s</w:t>
      </w:r>
      <w:r w:rsidR="002B6FB3" w:rsidRPr="002B6FB3">
        <w:rPr>
          <w:szCs w:val="22"/>
        </w:rPr>
        <w:t xml:space="preserve"> </w:t>
      </w:r>
      <w:r w:rsidR="002B6FB3">
        <w:rPr>
          <w:szCs w:val="22"/>
        </w:rPr>
        <w:t>“</w:t>
      </w:r>
      <w:r w:rsidR="002B6FB3" w:rsidRPr="002B6FB3">
        <w:rPr>
          <w:i/>
          <w:szCs w:val="22"/>
        </w:rPr>
        <w:t>this is an important policy in that it is intrinsic to the unique character of our Neighbourhood Plan area</w:t>
      </w:r>
      <w:r w:rsidR="002B6FB3">
        <w:rPr>
          <w:i/>
          <w:szCs w:val="22"/>
        </w:rPr>
        <w:t>”.</w:t>
      </w:r>
    </w:p>
    <w:p w14:paraId="794D3835" w14:textId="77777777" w:rsidR="002B6FB3" w:rsidRDefault="002B6FB3" w:rsidP="00B5219E">
      <w:pPr>
        <w:rPr>
          <w:szCs w:val="22"/>
        </w:rPr>
      </w:pPr>
    </w:p>
    <w:p w14:paraId="794D3836" w14:textId="3599B559" w:rsidR="00615AD5" w:rsidRDefault="00C637B5" w:rsidP="00B5219E">
      <w:pPr>
        <w:ind w:left="720" w:hanging="720"/>
        <w:jc w:val="left"/>
        <w:rPr>
          <w:szCs w:val="22"/>
        </w:rPr>
      </w:pPr>
      <w:r>
        <w:rPr>
          <w:szCs w:val="22"/>
        </w:rPr>
        <w:t>4.2</w:t>
      </w:r>
      <w:r w:rsidR="0048226C">
        <w:rPr>
          <w:szCs w:val="22"/>
        </w:rPr>
        <w:t>3</w:t>
      </w:r>
      <w:r>
        <w:rPr>
          <w:szCs w:val="22"/>
        </w:rPr>
        <w:tab/>
      </w:r>
      <w:r w:rsidR="002B6FB3">
        <w:rPr>
          <w:szCs w:val="22"/>
        </w:rPr>
        <w:t xml:space="preserve">The suggested amendments are a useful starting point for a revised Policy, but </w:t>
      </w:r>
      <w:r w:rsidR="00615AD5">
        <w:rPr>
          <w:szCs w:val="22"/>
        </w:rPr>
        <w:t>I consider further changes are necessary to address the concerns.</w:t>
      </w:r>
      <w:r w:rsidR="006156B9">
        <w:rPr>
          <w:szCs w:val="22"/>
        </w:rPr>
        <w:t xml:space="preserve">  The Policy is not sufficiently precise for it to be applied consistently and with confidence.  I will deal with each policy statement in turn. The first statement (a) purports to deal with “Areas of High and Medium Habitat Distinctiveness” but, in fact, relates solely to proposals affecting wildlife habitats in the Plan area – in other words, those specific sites </w:t>
      </w:r>
      <w:r w:rsidR="006156B9" w:rsidRPr="004C33EC">
        <w:rPr>
          <w:szCs w:val="22"/>
          <w:u w:val="single"/>
        </w:rPr>
        <w:t>designated</w:t>
      </w:r>
      <w:r w:rsidR="006156B9">
        <w:rPr>
          <w:szCs w:val="22"/>
        </w:rPr>
        <w:t xml:space="preserve"> as local wildlife sites, identified on Map 6 with a blue colour.</w:t>
      </w:r>
      <w:r w:rsidR="005F3784">
        <w:rPr>
          <w:szCs w:val="22"/>
        </w:rPr>
        <w:t xml:space="preserve">  It is also important to note that, in determining applications, a staged approach should be applied, and planning permission should be refused “</w:t>
      </w:r>
      <w:r w:rsidR="005F3784" w:rsidRPr="005F3784">
        <w:rPr>
          <w:i/>
          <w:szCs w:val="22"/>
        </w:rPr>
        <w:t>if significant harm to biodiversity resulting from a development cannot be avoided (through locating on an alternative site with less harmful impacts), adequately mitigated, or, as a last resort, compensated for</w:t>
      </w:r>
      <w:r w:rsidR="005F3784">
        <w:rPr>
          <w:szCs w:val="22"/>
        </w:rPr>
        <w:t>”</w:t>
      </w:r>
      <w:r w:rsidR="00DC1993">
        <w:rPr>
          <w:szCs w:val="22"/>
        </w:rPr>
        <w:t>.</w:t>
      </w:r>
      <w:r w:rsidR="005F3784">
        <w:rPr>
          <w:rStyle w:val="FootnoteReference"/>
          <w:szCs w:val="22"/>
        </w:rPr>
        <w:footnoteReference w:id="23"/>
      </w:r>
    </w:p>
    <w:p w14:paraId="794D3837" w14:textId="77777777" w:rsidR="00744416" w:rsidRDefault="00744416" w:rsidP="00B5219E">
      <w:pPr>
        <w:rPr>
          <w:szCs w:val="22"/>
        </w:rPr>
      </w:pPr>
    </w:p>
    <w:p w14:paraId="794D3838" w14:textId="73574786" w:rsidR="00D86C11" w:rsidRDefault="00C637B5" w:rsidP="00B5219E">
      <w:pPr>
        <w:ind w:left="720" w:hanging="720"/>
        <w:jc w:val="left"/>
        <w:rPr>
          <w:szCs w:val="22"/>
        </w:rPr>
      </w:pPr>
      <w:r>
        <w:rPr>
          <w:szCs w:val="22"/>
        </w:rPr>
        <w:t>4.2</w:t>
      </w:r>
      <w:r w:rsidR="0048226C">
        <w:rPr>
          <w:szCs w:val="22"/>
        </w:rPr>
        <w:t>4</w:t>
      </w:r>
      <w:r>
        <w:rPr>
          <w:szCs w:val="22"/>
        </w:rPr>
        <w:tab/>
      </w:r>
      <w:r w:rsidR="00744416">
        <w:rPr>
          <w:szCs w:val="22"/>
        </w:rPr>
        <w:t>Regarding statement (b), it is important to distinguish between areas of high and medium habitat distinctiveness.  This is because the CWT report makes a distinction which affects how policy should be applied: in the case of areas of high distinctiveness, it concludes that</w:t>
      </w:r>
      <w:r w:rsidR="00744416" w:rsidRPr="00744416">
        <w:t xml:space="preserve"> </w:t>
      </w:r>
      <w:r w:rsidR="00744416">
        <w:t>“</w:t>
      </w:r>
      <w:r w:rsidR="00744416" w:rsidRPr="00744416">
        <w:rPr>
          <w:i/>
          <w:szCs w:val="22"/>
        </w:rPr>
        <w:t>any future development of sites which lie adjacent to a high distinctiveness habitat or a wildlife corridor will need to demonstrate substantial mitigation and avoidance measures</w:t>
      </w:r>
      <w:r w:rsidR="00744416">
        <w:rPr>
          <w:szCs w:val="22"/>
        </w:rPr>
        <w:t xml:space="preserve">” (page 38); for areas of medium distinctiveness, on the other hand, the report advises that </w:t>
      </w:r>
      <w:r w:rsidR="00D86C11">
        <w:rPr>
          <w:szCs w:val="22"/>
        </w:rPr>
        <w:t>“</w:t>
      </w:r>
      <w:r w:rsidR="00D86C11" w:rsidRPr="004C33EC">
        <w:rPr>
          <w:i/>
          <w:szCs w:val="22"/>
        </w:rPr>
        <w:t>the highlighted ‘medium distinctiveness’ areas be thoroughly evaluated in the development process</w:t>
      </w:r>
      <w:r w:rsidR="00D86C11">
        <w:rPr>
          <w:szCs w:val="22"/>
        </w:rPr>
        <w:t>”, and that “</w:t>
      </w:r>
      <w:r w:rsidR="00D86C11" w:rsidRPr="00D86C11">
        <w:rPr>
          <w:i/>
          <w:szCs w:val="22"/>
        </w:rPr>
        <w:t>they should be re-classified as ‘high distinctiveness’ habitat where appropriate</w:t>
      </w:r>
      <w:r w:rsidR="00D86C11">
        <w:rPr>
          <w:szCs w:val="22"/>
        </w:rPr>
        <w:t>”.  The distinction is important, and should be reflected in the policy wording.</w:t>
      </w:r>
    </w:p>
    <w:p w14:paraId="794D383A" w14:textId="53C6F955" w:rsidR="004C33EC" w:rsidRDefault="00C637B5" w:rsidP="00B5219E">
      <w:pPr>
        <w:ind w:left="720" w:hanging="720"/>
        <w:jc w:val="left"/>
        <w:rPr>
          <w:szCs w:val="22"/>
        </w:rPr>
      </w:pPr>
      <w:r>
        <w:rPr>
          <w:szCs w:val="22"/>
        </w:rPr>
        <w:t>4.2</w:t>
      </w:r>
      <w:r w:rsidR="0048226C">
        <w:rPr>
          <w:szCs w:val="22"/>
        </w:rPr>
        <w:t>5</w:t>
      </w:r>
      <w:r>
        <w:rPr>
          <w:szCs w:val="22"/>
        </w:rPr>
        <w:tab/>
      </w:r>
      <w:r w:rsidR="00D86C11">
        <w:rPr>
          <w:szCs w:val="22"/>
        </w:rPr>
        <w:t xml:space="preserve">Statement (c) relates to wildlife corridors and seeks to avoid the creation of barriers to the movement of wildlife through development. </w:t>
      </w:r>
      <w:r w:rsidR="00626699">
        <w:rPr>
          <w:szCs w:val="22"/>
        </w:rPr>
        <w:t xml:space="preserve"> </w:t>
      </w:r>
      <w:r w:rsidR="00D86C11">
        <w:rPr>
          <w:szCs w:val="22"/>
        </w:rPr>
        <w:t>As with areas of medium habitat distinctiveness, the report makes it clear that “</w:t>
      </w:r>
      <w:r w:rsidR="00D86C11" w:rsidRPr="00D86C11">
        <w:rPr>
          <w:i/>
          <w:szCs w:val="22"/>
        </w:rPr>
        <w:t>the indicative boundary of the Wildlife Corridor Network shown in Map 10 is likely to require refinement should detailed survey work be undertaken</w:t>
      </w:r>
      <w:r w:rsidR="00D86C11">
        <w:rPr>
          <w:szCs w:val="22"/>
        </w:rPr>
        <w:t>” (page 31)</w:t>
      </w:r>
      <w:r w:rsidR="00D86C11" w:rsidRPr="00D86C11">
        <w:rPr>
          <w:szCs w:val="22"/>
        </w:rPr>
        <w:t>.</w:t>
      </w:r>
      <w:r w:rsidR="00744416">
        <w:rPr>
          <w:szCs w:val="22"/>
        </w:rPr>
        <w:t xml:space="preserve"> </w:t>
      </w:r>
      <w:r w:rsidR="00626699">
        <w:rPr>
          <w:szCs w:val="22"/>
        </w:rPr>
        <w:t xml:space="preserve"> </w:t>
      </w:r>
      <w:r w:rsidR="00D86C11">
        <w:rPr>
          <w:szCs w:val="22"/>
        </w:rPr>
        <w:t>In other words, the boundaries of the wildlife corridor network shown on Map</w:t>
      </w:r>
      <w:r w:rsidR="004C33EC">
        <w:rPr>
          <w:szCs w:val="22"/>
        </w:rPr>
        <w:t xml:space="preserve"> 10 cannot be treated as definitive in policy terms – they are likely to require refinement.  The text for statement (c) must reflect this consideration.</w:t>
      </w:r>
    </w:p>
    <w:p w14:paraId="794D383B" w14:textId="77777777" w:rsidR="004C33EC" w:rsidRDefault="004C33EC" w:rsidP="00B5219E">
      <w:pPr>
        <w:rPr>
          <w:szCs w:val="22"/>
        </w:rPr>
      </w:pPr>
    </w:p>
    <w:p w14:paraId="794D383C" w14:textId="4EC88E00" w:rsidR="00744416" w:rsidRDefault="00C637B5" w:rsidP="00B5219E">
      <w:pPr>
        <w:ind w:left="720" w:hanging="720"/>
        <w:jc w:val="left"/>
        <w:rPr>
          <w:szCs w:val="22"/>
        </w:rPr>
      </w:pPr>
      <w:r>
        <w:rPr>
          <w:szCs w:val="22"/>
        </w:rPr>
        <w:t>4.2</w:t>
      </w:r>
      <w:r w:rsidR="0048226C">
        <w:rPr>
          <w:szCs w:val="22"/>
        </w:rPr>
        <w:t>6</w:t>
      </w:r>
      <w:r>
        <w:rPr>
          <w:szCs w:val="22"/>
        </w:rPr>
        <w:tab/>
      </w:r>
      <w:r w:rsidR="004C33EC">
        <w:rPr>
          <w:szCs w:val="22"/>
        </w:rPr>
        <w:t xml:space="preserve">In order to demonstrate that the Policy has had regard to the advice in the NPPF, and meets the Basic Conditions, necessary amendments to the text are provided through proposed modification </w:t>
      </w:r>
      <w:r w:rsidR="004C33EC" w:rsidRPr="004C33EC">
        <w:rPr>
          <w:b/>
          <w:szCs w:val="22"/>
        </w:rPr>
        <w:t>PM</w:t>
      </w:r>
      <w:r w:rsidR="00E57D1F">
        <w:rPr>
          <w:b/>
          <w:szCs w:val="22"/>
        </w:rPr>
        <w:t>3</w:t>
      </w:r>
      <w:r w:rsidR="004C33EC">
        <w:rPr>
          <w:szCs w:val="22"/>
        </w:rPr>
        <w:t xml:space="preserve">. </w:t>
      </w:r>
      <w:r w:rsidR="00626699">
        <w:rPr>
          <w:szCs w:val="22"/>
        </w:rPr>
        <w:t xml:space="preserve"> </w:t>
      </w:r>
    </w:p>
    <w:p w14:paraId="10905801" w14:textId="77777777" w:rsidR="002E0787" w:rsidRDefault="002E0787" w:rsidP="00B5219E">
      <w:pPr>
        <w:ind w:left="720" w:hanging="720"/>
        <w:jc w:val="left"/>
        <w:rPr>
          <w:szCs w:val="22"/>
        </w:rPr>
      </w:pPr>
    </w:p>
    <w:p w14:paraId="794D383F" w14:textId="77777777" w:rsidR="007437D7" w:rsidRPr="008D0ABC" w:rsidRDefault="007437D7" w:rsidP="00B5219E">
      <w:pPr>
        <w:pStyle w:val="Heading2"/>
        <w:rPr>
          <w:szCs w:val="22"/>
        </w:rPr>
      </w:pPr>
      <w:bookmarkStart w:id="32" w:name="_Toc231373372"/>
      <w:r w:rsidRPr="008D0ABC">
        <w:rPr>
          <w:szCs w:val="22"/>
        </w:rPr>
        <w:t>Policy E3 Local Green Spaces</w:t>
      </w:r>
      <w:bookmarkEnd w:id="32"/>
    </w:p>
    <w:p w14:paraId="794D3840" w14:textId="77777777" w:rsidR="0009436F" w:rsidRDefault="0009436F" w:rsidP="00B5219E">
      <w:pPr>
        <w:rPr>
          <w:b/>
          <w:szCs w:val="22"/>
        </w:rPr>
      </w:pPr>
    </w:p>
    <w:p w14:paraId="794D3841" w14:textId="182BC25D" w:rsidR="004E0FE9" w:rsidRDefault="00C637B5" w:rsidP="00B5219E">
      <w:pPr>
        <w:ind w:left="720" w:hanging="720"/>
        <w:jc w:val="left"/>
        <w:rPr>
          <w:szCs w:val="22"/>
        </w:rPr>
      </w:pPr>
      <w:r>
        <w:rPr>
          <w:szCs w:val="22"/>
        </w:rPr>
        <w:t>4.2</w:t>
      </w:r>
      <w:r w:rsidR="0048226C">
        <w:rPr>
          <w:szCs w:val="22"/>
        </w:rPr>
        <w:t>7</w:t>
      </w:r>
      <w:r>
        <w:rPr>
          <w:szCs w:val="22"/>
        </w:rPr>
        <w:tab/>
      </w:r>
      <w:r w:rsidR="004925C6">
        <w:rPr>
          <w:szCs w:val="22"/>
        </w:rPr>
        <w:t>The Policy</w:t>
      </w:r>
      <w:r w:rsidR="004925C6" w:rsidRPr="004925C6">
        <w:rPr>
          <w:szCs w:val="22"/>
        </w:rPr>
        <w:t xml:space="preserve"> </w:t>
      </w:r>
      <w:r w:rsidR="004925C6">
        <w:rPr>
          <w:szCs w:val="22"/>
        </w:rPr>
        <w:t>deals with</w:t>
      </w:r>
      <w:r w:rsidR="004925C6" w:rsidRPr="004925C6">
        <w:rPr>
          <w:szCs w:val="22"/>
        </w:rPr>
        <w:t xml:space="preserve"> Local Green Spaces</w:t>
      </w:r>
      <w:r w:rsidR="004925C6">
        <w:rPr>
          <w:szCs w:val="22"/>
        </w:rPr>
        <w:t xml:space="preserve"> (LGS)</w:t>
      </w:r>
      <w:r w:rsidR="004925C6" w:rsidRPr="004925C6">
        <w:rPr>
          <w:szCs w:val="22"/>
        </w:rPr>
        <w:t xml:space="preserve"> and their protection.  </w:t>
      </w:r>
      <w:r w:rsidR="004E0FE9">
        <w:rPr>
          <w:szCs w:val="22"/>
        </w:rPr>
        <w:t>The text is very much the s</w:t>
      </w:r>
      <w:r w:rsidR="00B93F8C">
        <w:rPr>
          <w:szCs w:val="22"/>
        </w:rPr>
        <w:t xml:space="preserve">ame as Policy E4 in the </w:t>
      </w:r>
      <w:r w:rsidR="002E0787">
        <w:rPr>
          <w:szCs w:val="22"/>
        </w:rPr>
        <w:t>Weston and Basford Neighbourhood P</w:t>
      </w:r>
      <w:r w:rsidR="004E0FE9">
        <w:rPr>
          <w:szCs w:val="22"/>
        </w:rPr>
        <w:t>lan and</w:t>
      </w:r>
      <w:r w:rsidR="004925C6" w:rsidRPr="004925C6">
        <w:rPr>
          <w:szCs w:val="22"/>
        </w:rPr>
        <w:t xml:space="preserve"> </w:t>
      </w:r>
      <w:r w:rsidR="004925C6">
        <w:rPr>
          <w:szCs w:val="22"/>
        </w:rPr>
        <w:t xml:space="preserve">generally </w:t>
      </w:r>
      <w:r w:rsidR="002E0787">
        <w:rPr>
          <w:szCs w:val="22"/>
        </w:rPr>
        <w:t xml:space="preserve">complements </w:t>
      </w:r>
      <w:r w:rsidR="004925C6">
        <w:rPr>
          <w:szCs w:val="22"/>
        </w:rPr>
        <w:t>planning policies in the</w:t>
      </w:r>
      <w:r w:rsidR="004925C6" w:rsidRPr="004925C6">
        <w:rPr>
          <w:szCs w:val="22"/>
        </w:rPr>
        <w:t xml:space="preserve"> LPS, </w:t>
      </w:r>
      <w:r w:rsidR="004925C6">
        <w:rPr>
          <w:szCs w:val="22"/>
        </w:rPr>
        <w:t xml:space="preserve">such as </w:t>
      </w:r>
      <w:r w:rsidR="004925C6" w:rsidRPr="004925C6">
        <w:rPr>
          <w:szCs w:val="22"/>
        </w:rPr>
        <w:t>Policy SE 6 that aims to “</w:t>
      </w:r>
      <w:r w:rsidR="004925C6" w:rsidRPr="00B93F8C">
        <w:rPr>
          <w:i/>
          <w:szCs w:val="22"/>
        </w:rPr>
        <w:t>deliver a good quality, and accessible network of green spaces for people to enjoy</w:t>
      </w:r>
      <w:r w:rsidR="004925C6" w:rsidRPr="004925C6">
        <w:rPr>
          <w:szCs w:val="22"/>
        </w:rPr>
        <w:t xml:space="preserve">”, and </w:t>
      </w:r>
      <w:r w:rsidR="004925C6">
        <w:rPr>
          <w:szCs w:val="22"/>
        </w:rPr>
        <w:t xml:space="preserve">also in </w:t>
      </w:r>
      <w:r w:rsidR="004925C6" w:rsidRPr="004925C6">
        <w:rPr>
          <w:szCs w:val="22"/>
        </w:rPr>
        <w:t>SADPD, Policy REC 1, which seeks to prevent the loss of open space.</w:t>
      </w:r>
      <w:r w:rsidR="004E0FE9">
        <w:rPr>
          <w:szCs w:val="22"/>
        </w:rPr>
        <w:t xml:space="preserve">  The Policy seeks to protect areas of LGS from new development, consistent with national policy for Green Belts in line with the advice in the NPPF, </w:t>
      </w:r>
      <w:r w:rsidR="0048226C">
        <w:rPr>
          <w:szCs w:val="22"/>
        </w:rPr>
        <w:t>P</w:t>
      </w:r>
      <w:r w:rsidR="004E0FE9">
        <w:rPr>
          <w:szCs w:val="22"/>
        </w:rPr>
        <w:t xml:space="preserve">aragraph 108.  </w:t>
      </w:r>
    </w:p>
    <w:p w14:paraId="794D3842" w14:textId="77777777" w:rsidR="004E0FE9" w:rsidRDefault="004E0FE9" w:rsidP="00B5219E">
      <w:pPr>
        <w:rPr>
          <w:szCs w:val="22"/>
        </w:rPr>
      </w:pPr>
    </w:p>
    <w:p w14:paraId="794D3843" w14:textId="6A4CF844" w:rsidR="00C63B3D" w:rsidRDefault="00C637B5" w:rsidP="00B5219E">
      <w:pPr>
        <w:ind w:left="720" w:hanging="720"/>
        <w:jc w:val="left"/>
        <w:rPr>
          <w:szCs w:val="22"/>
        </w:rPr>
      </w:pPr>
      <w:r>
        <w:rPr>
          <w:szCs w:val="22"/>
        </w:rPr>
        <w:t>4.2</w:t>
      </w:r>
      <w:r w:rsidR="0048226C">
        <w:rPr>
          <w:szCs w:val="22"/>
        </w:rPr>
        <w:t>8</w:t>
      </w:r>
      <w:r>
        <w:rPr>
          <w:szCs w:val="22"/>
        </w:rPr>
        <w:tab/>
      </w:r>
      <w:r w:rsidR="004E0FE9">
        <w:rPr>
          <w:szCs w:val="22"/>
        </w:rPr>
        <w:t>The Policy confirms those areas of LGS previously designated in the</w:t>
      </w:r>
      <w:r w:rsidR="002E0787">
        <w:rPr>
          <w:szCs w:val="22"/>
        </w:rPr>
        <w:t xml:space="preserve"> Weston and Basford </w:t>
      </w:r>
      <w:r w:rsidR="002E0787" w:rsidRPr="00E57D1F">
        <w:rPr>
          <w:szCs w:val="22"/>
        </w:rPr>
        <w:t xml:space="preserve">Neighbourhood </w:t>
      </w:r>
      <w:r w:rsidR="00F03C7D" w:rsidRPr="00E57D1F">
        <w:rPr>
          <w:szCs w:val="22"/>
        </w:rPr>
        <w:t>Plan</w:t>
      </w:r>
      <w:r w:rsidR="004E0FE9" w:rsidRPr="00E57D1F">
        <w:rPr>
          <w:szCs w:val="22"/>
        </w:rPr>
        <w:t>,</w:t>
      </w:r>
      <w:r w:rsidR="00E57D1F" w:rsidRPr="00E57D1F">
        <w:rPr>
          <w:rFonts w:ascii="Arial" w:hAnsi="Arial" w:cs="Arial"/>
          <w:sz w:val="28"/>
          <w:szCs w:val="28"/>
        </w:rPr>
        <w:t xml:space="preserve"> </w:t>
      </w:r>
      <w:r w:rsidR="00E57D1F" w:rsidRPr="00E57D1F">
        <w:rPr>
          <w:szCs w:val="22"/>
        </w:rPr>
        <w:t xml:space="preserve">except for LGS 11, the children’s play area on Wychwood Park </w:t>
      </w:r>
      <w:r w:rsidR="0060408B" w:rsidRPr="00E57D1F">
        <w:rPr>
          <w:szCs w:val="22"/>
        </w:rPr>
        <w:t xml:space="preserve">which </w:t>
      </w:r>
      <w:r w:rsidR="0060408B">
        <w:rPr>
          <w:szCs w:val="22"/>
        </w:rPr>
        <w:t>is now located outside the Plan area.  The Plan</w:t>
      </w:r>
      <w:r w:rsidR="004E0FE9">
        <w:rPr>
          <w:szCs w:val="22"/>
        </w:rPr>
        <w:t xml:space="preserve"> proposes two new areas</w:t>
      </w:r>
      <w:r w:rsidR="0060408B">
        <w:rPr>
          <w:szCs w:val="22"/>
        </w:rPr>
        <w:t xml:space="preserve"> of LGS: land at St Michael and All Angel’s Church at Crewe Green; and the Mere Moor Fishing Lakes.  In the first instance, I established the boundary of the proposed LGS</w:t>
      </w:r>
      <w:r w:rsidR="0060408B">
        <w:rPr>
          <w:rStyle w:val="FootnoteReference"/>
          <w:szCs w:val="22"/>
        </w:rPr>
        <w:footnoteReference w:id="24"/>
      </w:r>
      <w:r w:rsidR="0060408B">
        <w:rPr>
          <w:szCs w:val="22"/>
        </w:rPr>
        <w:t xml:space="preserve"> and saw the site during my visit.  It is a tranquil space which is an integral part of the village setting, and there was evidence of regular local use of the area, justifying its protection by LGS designation.  The second instance, Mere Moor Fishing Lakes, is a commercial operation </w:t>
      </w:r>
      <w:r w:rsidR="00430FEF">
        <w:rPr>
          <w:szCs w:val="22"/>
        </w:rPr>
        <w:t xml:space="preserve">off Barthomley Road.  There appears to be no public access to the lakes, so that I was not able to carry out a visual appraisal of the area.  However, </w:t>
      </w:r>
      <w:r w:rsidR="00C63B3D">
        <w:rPr>
          <w:szCs w:val="22"/>
        </w:rPr>
        <w:t xml:space="preserve">the evidence and justification provided at Appendix 11.1 indicates that the site is similar in character to the Gorsty Hall Fishing Lakes which are already protected as having LGS status.  There have been no submissions at Regulation 16 stage, regarding either of these proposed designations. </w:t>
      </w:r>
    </w:p>
    <w:p w14:paraId="794D3844" w14:textId="77777777" w:rsidR="00C63B3D" w:rsidRDefault="00C63B3D" w:rsidP="00B5219E">
      <w:pPr>
        <w:rPr>
          <w:szCs w:val="22"/>
        </w:rPr>
      </w:pPr>
    </w:p>
    <w:p w14:paraId="794D3849" w14:textId="0C7E0660" w:rsidR="00342952" w:rsidRDefault="00C637B5" w:rsidP="00664273">
      <w:pPr>
        <w:ind w:left="720" w:hanging="720"/>
        <w:jc w:val="left"/>
        <w:rPr>
          <w:szCs w:val="22"/>
        </w:rPr>
      </w:pPr>
      <w:r>
        <w:rPr>
          <w:szCs w:val="22"/>
        </w:rPr>
        <w:t>4.2</w:t>
      </w:r>
      <w:r w:rsidR="0048226C">
        <w:rPr>
          <w:szCs w:val="22"/>
        </w:rPr>
        <w:t>9</w:t>
      </w:r>
      <w:r>
        <w:rPr>
          <w:szCs w:val="22"/>
        </w:rPr>
        <w:tab/>
      </w:r>
      <w:r w:rsidR="00C63B3D">
        <w:rPr>
          <w:szCs w:val="22"/>
        </w:rPr>
        <w:t>It is my conclusion</w:t>
      </w:r>
      <w:r w:rsidR="001A48DB">
        <w:rPr>
          <w:szCs w:val="22"/>
        </w:rPr>
        <w:t xml:space="preserve"> that </w:t>
      </w:r>
      <w:r w:rsidR="00664273">
        <w:rPr>
          <w:szCs w:val="22"/>
        </w:rPr>
        <w:t>all the</w:t>
      </w:r>
      <w:r w:rsidR="00C63B3D">
        <w:rPr>
          <w:szCs w:val="22"/>
        </w:rPr>
        <w:t xml:space="preserve"> LGS designations </w:t>
      </w:r>
      <w:r w:rsidR="00664273">
        <w:rPr>
          <w:szCs w:val="22"/>
        </w:rPr>
        <w:t xml:space="preserve">proposed </w:t>
      </w:r>
      <w:r w:rsidR="001A48DB">
        <w:rPr>
          <w:szCs w:val="22"/>
        </w:rPr>
        <w:t xml:space="preserve">in the Plan </w:t>
      </w:r>
      <w:r w:rsidR="00C63B3D">
        <w:rPr>
          <w:szCs w:val="22"/>
        </w:rPr>
        <w:t>meet</w:t>
      </w:r>
      <w:r w:rsidR="00664273">
        <w:rPr>
          <w:szCs w:val="22"/>
        </w:rPr>
        <w:t xml:space="preserve"> the criteria set out in </w:t>
      </w:r>
      <w:r w:rsidR="0048226C">
        <w:rPr>
          <w:szCs w:val="22"/>
        </w:rPr>
        <w:t>P</w:t>
      </w:r>
      <w:r w:rsidR="00664273">
        <w:rPr>
          <w:szCs w:val="22"/>
        </w:rPr>
        <w:t>aragraph 107 of the NPPF and are capable of endu</w:t>
      </w:r>
      <w:r w:rsidR="0048226C">
        <w:rPr>
          <w:szCs w:val="22"/>
        </w:rPr>
        <w:t>r</w:t>
      </w:r>
      <w:r w:rsidR="00664273">
        <w:rPr>
          <w:szCs w:val="22"/>
        </w:rPr>
        <w:t xml:space="preserve">ing beyond the end of the Plan period (NPPF, </w:t>
      </w:r>
      <w:r w:rsidR="0048226C">
        <w:rPr>
          <w:szCs w:val="22"/>
        </w:rPr>
        <w:t>P</w:t>
      </w:r>
      <w:r w:rsidR="00664273">
        <w:rPr>
          <w:szCs w:val="22"/>
        </w:rPr>
        <w:t xml:space="preserve">aragraph 106). The Policy meets the </w:t>
      </w:r>
      <w:r w:rsidR="00C63B3D">
        <w:rPr>
          <w:szCs w:val="22"/>
        </w:rPr>
        <w:t xml:space="preserve">Basic Conditions.   </w:t>
      </w:r>
      <w:r w:rsidR="00430FEF">
        <w:rPr>
          <w:szCs w:val="22"/>
        </w:rPr>
        <w:t xml:space="preserve">  </w:t>
      </w:r>
      <w:r w:rsidR="0060408B">
        <w:rPr>
          <w:szCs w:val="22"/>
        </w:rPr>
        <w:t xml:space="preserve">  </w:t>
      </w:r>
      <w:r w:rsidR="004E0FE9">
        <w:rPr>
          <w:szCs w:val="22"/>
        </w:rPr>
        <w:t xml:space="preserve"> </w:t>
      </w:r>
      <w:r w:rsidR="004925C6">
        <w:rPr>
          <w:szCs w:val="22"/>
        </w:rPr>
        <w:t xml:space="preserve">  </w:t>
      </w:r>
    </w:p>
    <w:p w14:paraId="78ADA565" w14:textId="77777777" w:rsidR="001A48DB" w:rsidRDefault="001A48DB" w:rsidP="00664273">
      <w:pPr>
        <w:ind w:left="720" w:hanging="720"/>
        <w:jc w:val="left"/>
        <w:rPr>
          <w:szCs w:val="22"/>
        </w:rPr>
      </w:pPr>
    </w:p>
    <w:p w14:paraId="626D382F" w14:textId="56E04F44" w:rsidR="00664273" w:rsidRPr="00664273" w:rsidRDefault="00664273" w:rsidP="00664273">
      <w:pPr>
        <w:pStyle w:val="Heading2"/>
        <w:rPr>
          <w:color w:val="auto"/>
        </w:rPr>
      </w:pPr>
      <w:bookmarkStart w:id="33" w:name="_Toc231373373"/>
      <w:r>
        <w:t>Housing</w:t>
      </w:r>
      <w:bookmarkEnd w:id="33"/>
      <w:r>
        <w:t xml:space="preserve"> </w:t>
      </w:r>
    </w:p>
    <w:p w14:paraId="794D384A" w14:textId="77777777" w:rsidR="00342952" w:rsidRPr="00342952" w:rsidRDefault="00342952" w:rsidP="00B5219E">
      <w:pPr>
        <w:rPr>
          <w:szCs w:val="22"/>
        </w:rPr>
      </w:pPr>
    </w:p>
    <w:p w14:paraId="794D384B" w14:textId="77777777" w:rsidR="00342952" w:rsidRPr="008D0ABC" w:rsidRDefault="00342952" w:rsidP="00B5219E">
      <w:pPr>
        <w:pStyle w:val="Heading2"/>
        <w:rPr>
          <w:szCs w:val="22"/>
        </w:rPr>
      </w:pPr>
      <w:bookmarkStart w:id="34" w:name="_Toc231373374"/>
      <w:r w:rsidRPr="008D0ABC">
        <w:rPr>
          <w:szCs w:val="22"/>
        </w:rPr>
        <w:t>Policy H1 Local Housing Need and Scale of Development</w:t>
      </w:r>
      <w:bookmarkEnd w:id="34"/>
    </w:p>
    <w:p w14:paraId="794D384C" w14:textId="77777777" w:rsidR="00527F7C" w:rsidRDefault="00527F7C" w:rsidP="00B5219E">
      <w:pPr>
        <w:rPr>
          <w:b/>
          <w:szCs w:val="22"/>
        </w:rPr>
      </w:pPr>
    </w:p>
    <w:p w14:paraId="794D384D" w14:textId="6809C458" w:rsidR="00B130E5" w:rsidRDefault="00C637B5" w:rsidP="00B5219E">
      <w:pPr>
        <w:ind w:left="720" w:hanging="720"/>
        <w:jc w:val="left"/>
        <w:rPr>
          <w:szCs w:val="22"/>
        </w:rPr>
      </w:pPr>
      <w:r>
        <w:rPr>
          <w:szCs w:val="22"/>
        </w:rPr>
        <w:t>4.</w:t>
      </w:r>
      <w:r w:rsidR="0048226C">
        <w:rPr>
          <w:szCs w:val="22"/>
        </w:rPr>
        <w:t>30</w:t>
      </w:r>
      <w:r>
        <w:rPr>
          <w:szCs w:val="22"/>
        </w:rPr>
        <w:tab/>
      </w:r>
      <w:r w:rsidR="00F25061">
        <w:rPr>
          <w:szCs w:val="22"/>
        </w:rPr>
        <w:t xml:space="preserve">Policy H1 is a new policy supporting new development which meets local housing need and identifies specific housing types as the primary focus.  This follows the conclusions reached through the Weston and Crewe Green Housing Needs Assessment, April, 2025, prepared by Cheshire Community Action (page 25, section 11). </w:t>
      </w:r>
      <w:r w:rsidR="00A3605C">
        <w:rPr>
          <w:szCs w:val="22"/>
        </w:rPr>
        <w:t xml:space="preserve"> The Policy relates to the LPS, Policy SC4, which provides for a mix of housing types, including the need to provide </w:t>
      </w:r>
      <w:r w:rsidR="00A3605C" w:rsidRPr="00A3605C">
        <w:rPr>
          <w:szCs w:val="22"/>
        </w:rPr>
        <w:t>for accommodation designed specifically for the elderly and people</w:t>
      </w:r>
      <w:r w:rsidR="00A3605C">
        <w:rPr>
          <w:szCs w:val="22"/>
        </w:rPr>
        <w:t xml:space="preserve"> </w:t>
      </w:r>
      <w:r w:rsidR="00A3605C" w:rsidRPr="00A3605C">
        <w:rPr>
          <w:szCs w:val="22"/>
        </w:rPr>
        <w:t>who require specialist accommodation</w:t>
      </w:r>
      <w:r w:rsidR="00A3605C">
        <w:rPr>
          <w:szCs w:val="22"/>
        </w:rPr>
        <w:t>.  It is also in line with SADPD, Policy HOU1, which seeks</w:t>
      </w:r>
      <w:r w:rsidR="00A3605C" w:rsidRPr="00A3605C">
        <w:rPr>
          <w:szCs w:val="22"/>
        </w:rPr>
        <w:t xml:space="preserve"> </w:t>
      </w:r>
      <w:r w:rsidR="00A3605C">
        <w:rPr>
          <w:szCs w:val="22"/>
        </w:rPr>
        <w:t xml:space="preserve">to address the needs of particular groups meeting the requirements of an ageing population and those also wishing to downsize.  The Policy also has regard to the advice in the NPPF, particularly </w:t>
      </w:r>
      <w:r w:rsidR="003F1977">
        <w:rPr>
          <w:szCs w:val="22"/>
        </w:rPr>
        <w:t>P</w:t>
      </w:r>
      <w:r w:rsidR="00A3605C">
        <w:rPr>
          <w:szCs w:val="22"/>
        </w:rPr>
        <w:t xml:space="preserve">aragraph 63 which indicates that </w:t>
      </w:r>
      <w:r w:rsidR="00A3605C" w:rsidRPr="00A3605C">
        <w:rPr>
          <w:szCs w:val="22"/>
        </w:rPr>
        <w:t>the size</w:t>
      </w:r>
      <w:r w:rsidR="00B130E5">
        <w:rPr>
          <w:szCs w:val="22"/>
        </w:rPr>
        <w:t xml:space="preserve"> and</w:t>
      </w:r>
      <w:r w:rsidR="00A3605C" w:rsidRPr="00A3605C">
        <w:rPr>
          <w:szCs w:val="22"/>
        </w:rPr>
        <w:t xml:space="preserve"> type of housing needed for different groups in the community should be reflected in planning policies</w:t>
      </w:r>
      <w:r w:rsidR="00A3605C">
        <w:rPr>
          <w:szCs w:val="22"/>
        </w:rPr>
        <w:t xml:space="preserve">, including </w:t>
      </w:r>
      <w:r w:rsidR="00A3605C" w:rsidRPr="00A3605C">
        <w:rPr>
          <w:szCs w:val="22"/>
        </w:rPr>
        <w:t xml:space="preserve">older people </w:t>
      </w:r>
      <w:r w:rsidR="00B130E5">
        <w:rPr>
          <w:szCs w:val="22"/>
        </w:rPr>
        <w:t>and</w:t>
      </w:r>
      <w:r w:rsidR="00A3605C" w:rsidRPr="00A3605C">
        <w:rPr>
          <w:szCs w:val="22"/>
        </w:rPr>
        <w:t xml:space="preserve"> people with disabilities</w:t>
      </w:r>
      <w:r w:rsidR="00B130E5">
        <w:rPr>
          <w:szCs w:val="22"/>
        </w:rPr>
        <w:t>.</w:t>
      </w:r>
    </w:p>
    <w:p w14:paraId="794D384E" w14:textId="77777777" w:rsidR="00B130E5" w:rsidRDefault="00B130E5" w:rsidP="00B5219E">
      <w:pPr>
        <w:rPr>
          <w:szCs w:val="22"/>
        </w:rPr>
      </w:pPr>
    </w:p>
    <w:p w14:paraId="794D384F" w14:textId="5A37F87D" w:rsidR="00527F7C" w:rsidRPr="00527F7C" w:rsidRDefault="00C637B5" w:rsidP="00B5219E">
      <w:pPr>
        <w:ind w:left="720" w:hanging="720"/>
        <w:jc w:val="left"/>
        <w:rPr>
          <w:szCs w:val="22"/>
        </w:rPr>
      </w:pPr>
      <w:r>
        <w:rPr>
          <w:szCs w:val="22"/>
        </w:rPr>
        <w:t>4.3</w:t>
      </w:r>
      <w:r w:rsidR="0048226C">
        <w:rPr>
          <w:szCs w:val="22"/>
        </w:rPr>
        <w:t>1</w:t>
      </w:r>
      <w:r>
        <w:rPr>
          <w:szCs w:val="22"/>
        </w:rPr>
        <w:tab/>
      </w:r>
      <w:r w:rsidR="00B130E5">
        <w:rPr>
          <w:szCs w:val="22"/>
        </w:rPr>
        <w:t xml:space="preserve">The Policy will </w:t>
      </w:r>
      <w:r w:rsidR="00B130E5" w:rsidRPr="00A56D2F">
        <w:rPr>
          <w:szCs w:val="22"/>
        </w:rPr>
        <w:t>n</w:t>
      </w:r>
      <w:r w:rsidR="00B130E5" w:rsidRPr="00A56D2F">
        <w:t xml:space="preserve">ot result in the </w:t>
      </w:r>
      <w:r w:rsidR="003E749D">
        <w:t>D</w:t>
      </w:r>
      <w:r w:rsidR="00B130E5" w:rsidRPr="00A56D2F">
        <w:t xml:space="preserve">evelopment </w:t>
      </w:r>
      <w:r w:rsidR="003E749D">
        <w:t>P</w:t>
      </w:r>
      <w:r w:rsidR="00B130E5" w:rsidRPr="00A56D2F">
        <w:t xml:space="preserve">lan for </w:t>
      </w:r>
      <w:r w:rsidR="00B130E5">
        <w:t>CEC</w:t>
      </w:r>
      <w:r w:rsidR="00B130E5" w:rsidRPr="00A56D2F">
        <w:t xml:space="preserve"> proposing less housing </w:t>
      </w:r>
      <w:r w:rsidR="00B130E5">
        <w:t xml:space="preserve">than </w:t>
      </w:r>
      <w:r w:rsidR="00B130E5" w:rsidRPr="00A56D2F">
        <w:t xml:space="preserve">is provided by means of development taking place than if the </w:t>
      </w:r>
      <w:r w:rsidR="003E749D">
        <w:t>N</w:t>
      </w:r>
      <w:r w:rsidR="00B130E5" w:rsidRPr="00A56D2F">
        <w:t xml:space="preserve">eighbourhood </w:t>
      </w:r>
      <w:r w:rsidR="003E749D">
        <w:t>D</w:t>
      </w:r>
      <w:r w:rsidR="00B130E5" w:rsidRPr="00A56D2F">
        <w:t xml:space="preserve">evelopment </w:t>
      </w:r>
      <w:r w:rsidR="003E749D">
        <w:t>P</w:t>
      </w:r>
      <w:r w:rsidR="00B130E5" w:rsidRPr="00A56D2F">
        <w:t>lan were not to be made</w:t>
      </w:r>
      <w:r w:rsidR="00B130E5">
        <w:rPr>
          <w:szCs w:val="22"/>
        </w:rPr>
        <w:t>.  The Policy meets the Basic Conditions.</w:t>
      </w:r>
      <w:r w:rsidR="00A3605C">
        <w:rPr>
          <w:szCs w:val="22"/>
        </w:rPr>
        <w:t xml:space="preserve"> </w:t>
      </w:r>
    </w:p>
    <w:p w14:paraId="794D3850" w14:textId="77777777" w:rsidR="00342952" w:rsidRPr="00342952" w:rsidRDefault="00342952" w:rsidP="00B5219E">
      <w:pPr>
        <w:rPr>
          <w:b/>
          <w:szCs w:val="22"/>
        </w:rPr>
      </w:pPr>
    </w:p>
    <w:p w14:paraId="794D3851" w14:textId="77777777" w:rsidR="00342952" w:rsidRPr="008D0ABC" w:rsidRDefault="00342952" w:rsidP="00B5219E">
      <w:pPr>
        <w:pStyle w:val="Heading2"/>
        <w:rPr>
          <w:szCs w:val="22"/>
        </w:rPr>
      </w:pPr>
      <w:bookmarkStart w:id="35" w:name="_Toc231373375"/>
      <w:r w:rsidRPr="008D0ABC">
        <w:rPr>
          <w:szCs w:val="22"/>
        </w:rPr>
        <w:t>Policy H2 Settlement Boundary</w:t>
      </w:r>
      <w:bookmarkEnd w:id="35"/>
    </w:p>
    <w:p w14:paraId="794D3852" w14:textId="77777777" w:rsidR="00320B9D" w:rsidRDefault="00320B9D" w:rsidP="00B5219E">
      <w:pPr>
        <w:rPr>
          <w:b/>
          <w:szCs w:val="22"/>
        </w:rPr>
      </w:pPr>
    </w:p>
    <w:p w14:paraId="794D3853" w14:textId="77AB6270" w:rsidR="00684D74" w:rsidRDefault="00C637B5" w:rsidP="00B5219E">
      <w:pPr>
        <w:ind w:left="720" w:hanging="720"/>
        <w:jc w:val="left"/>
        <w:rPr>
          <w:szCs w:val="22"/>
        </w:rPr>
      </w:pPr>
      <w:r>
        <w:rPr>
          <w:szCs w:val="22"/>
        </w:rPr>
        <w:t>4.3</w:t>
      </w:r>
      <w:r w:rsidR="0048226C">
        <w:rPr>
          <w:szCs w:val="22"/>
        </w:rPr>
        <w:t>2</w:t>
      </w:r>
      <w:r>
        <w:rPr>
          <w:szCs w:val="22"/>
        </w:rPr>
        <w:tab/>
      </w:r>
      <w:r w:rsidR="00320B9D">
        <w:rPr>
          <w:szCs w:val="22"/>
        </w:rPr>
        <w:t>Weston Village is the only settlement within the Plan area which has a Settlement Boundary defined</w:t>
      </w:r>
      <w:r w:rsidR="003433A7">
        <w:rPr>
          <w:szCs w:val="22"/>
        </w:rPr>
        <w:t xml:space="preserve"> in the Neighbourhood Plan - as provided for by SADPD Policy PG9(2)</w:t>
      </w:r>
      <w:r w:rsidR="00320B9D">
        <w:rPr>
          <w:szCs w:val="22"/>
        </w:rPr>
        <w:t>.  Policy PG9 indicates that, within settlement boundaries, “</w:t>
      </w:r>
      <w:r w:rsidR="00320B9D" w:rsidRPr="00320B9D">
        <w:rPr>
          <w:i/>
          <w:szCs w:val="22"/>
        </w:rPr>
        <w:t>development proposals (including change of use) will be supported where they are in keeping with the scale, role and function of that settlement and do not conflict with any other relevant policy in the local plan</w:t>
      </w:r>
      <w:r w:rsidR="00320B9D">
        <w:rPr>
          <w:szCs w:val="22"/>
        </w:rPr>
        <w:t>”.</w:t>
      </w:r>
      <w:r w:rsidR="00620D8D">
        <w:rPr>
          <w:szCs w:val="22"/>
        </w:rPr>
        <w:t xml:space="preserve">  Policy H2 includes the Settlement Boundary (Plan 6) and states that “</w:t>
      </w:r>
      <w:r w:rsidR="00620D8D" w:rsidRPr="00620D8D">
        <w:rPr>
          <w:i/>
          <w:szCs w:val="22"/>
        </w:rPr>
        <w:t>Policy PG9 of the SADPD applies within this area</w:t>
      </w:r>
      <w:r w:rsidR="00620D8D">
        <w:rPr>
          <w:szCs w:val="22"/>
        </w:rPr>
        <w:t>”.  The Policy is justified as directing “</w:t>
      </w:r>
      <w:r w:rsidR="00620D8D" w:rsidRPr="00620D8D">
        <w:rPr>
          <w:i/>
          <w:szCs w:val="22"/>
        </w:rPr>
        <w:t xml:space="preserve">future housing, economic and community related development in the plan area to the existing settlement, within the established settlement boundary, to enhance its role as </w:t>
      </w:r>
      <w:r w:rsidR="001E3F74">
        <w:rPr>
          <w:i/>
          <w:szCs w:val="22"/>
        </w:rPr>
        <w:t xml:space="preserve">[an] </w:t>
      </w:r>
      <w:r w:rsidR="00620D8D" w:rsidRPr="00620D8D">
        <w:rPr>
          <w:i/>
          <w:szCs w:val="22"/>
        </w:rPr>
        <w:t>attractive sustainable community whilst protecting the surrounding countryside</w:t>
      </w:r>
      <w:r w:rsidR="00620D8D">
        <w:rPr>
          <w:szCs w:val="22"/>
        </w:rPr>
        <w:t xml:space="preserve">”.  The Policy is, therefore, aligned with the </w:t>
      </w:r>
      <w:r w:rsidR="003E749D">
        <w:rPr>
          <w:szCs w:val="22"/>
        </w:rPr>
        <w:t>L</w:t>
      </w:r>
      <w:r w:rsidR="00620D8D">
        <w:rPr>
          <w:szCs w:val="22"/>
        </w:rPr>
        <w:t xml:space="preserve">ocal </w:t>
      </w:r>
      <w:r w:rsidR="003E749D">
        <w:rPr>
          <w:szCs w:val="22"/>
        </w:rPr>
        <w:t>D</w:t>
      </w:r>
      <w:r w:rsidR="00620D8D">
        <w:rPr>
          <w:szCs w:val="22"/>
        </w:rPr>
        <w:t xml:space="preserve">evelopment </w:t>
      </w:r>
      <w:r w:rsidR="003E749D">
        <w:rPr>
          <w:szCs w:val="22"/>
        </w:rPr>
        <w:t>P</w:t>
      </w:r>
      <w:r w:rsidR="00620D8D">
        <w:rPr>
          <w:szCs w:val="22"/>
        </w:rPr>
        <w:t xml:space="preserve">lan and follows advice in the NPPF, </w:t>
      </w:r>
      <w:r w:rsidR="003F1977">
        <w:rPr>
          <w:szCs w:val="22"/>
        </w:rPr>
        <w:t>P</w:t>
      </w:r>
      <w:r w:rsidR="00620D8D">
        <w:rPr>
          <w:szCs w:val="22"/>
        </w:rPr>
        <w:t xml:space="preserve">aragraph 74 (d), </w:t>
      </w:r>
      <w:r w:rsidR="00684D74">
        <w:rPr>
          <w:szCs w:val="22"/>
        </w:rPr>
        <w:t>that authorities should “</w:t>
      </w:r>
      <w:r w:rsidR="00684D74" w:rsidRPr="00684D74">
        <w:rPr>
          <w:i/>
          <w:szCs w:val="22"/>
        </w:rPr>
        <w:t>support the development of windfall sites through their policies and decisions – giving great weight to the benefits of using suitable sites within existing settlements for homes</w:t>
      </w:r>
      <w:r w:rsidR="00684D74">
        <w:rPr>
          <w:szCs w:val="22"/>
        </w:rPr>
        <w:t>”.</w:t>
      </w:r>
    </w:p>
    <w:p w14:paraId="794D3854" w14:textId="77777777" w:rsidR="00684D74" w:rsidRDefault="00684D74" w:rsidP="00B5219E">
      <w:pPr>
        <w:rPr>
          <w:szCs w:val="22"/>
        </w:rPr>
      </w:pPr>
    </w:p>
    <w:p w14:paraId="794D3856" w14:textId="4B912E1C" w:rsidR="00342952" w:rsidRPr="00C637B5" w:rsidRDefault="00C637B5" w:rsidP="00B5219E">
      <w:pPr>
        <w:ind w:left="720" w:hanging="645"/>
        <w:jc w:val="left"/>
        <w:rPr>
          <w:szCs w:val="22"/>
        </w:rPr>
      </w:pPr>
      <w:r>
        <w:rPr>
          <w:szCs w:val="22"/>
        </w:rPr>
        <w:t>4.3</w:t>
      </w:r>
      <w:r w:rsidR="0048226C">
        <w:rPr>
          <w:szCs w:val="22"/>
        </w:rPr>
        <w:t>3</w:t>
      </w:r>
      <w:r>
        <w:rPr>
          <w:szCs w:val="22"/>
        </w:rPr>
        <w:tab/>
      </w:r>
      <w:r w:rsidR="00684D74">
        <w:rPr>
          <w:szCs w:val="22"/>
        </w:rPr>
        <w:t xml:space="preserve">The Policy will </w:t>
      </w:r>
      <w:r w:rsidR="00684D74" w:rsidRPr="00A56D2F">
        <w:rPr>
          <w:szCs w:val="22"/>
        </w:rPr>
        <w:t>n</w:t>
      </w:r>
      <w:r w:rsidR="00684D74" w:rsidRPr="00A56D2F">
        <w:t xml:space="preserve">ot result in the </w:t>
      </w:r>
      <w:r w:rsidR="003E749D">
        <w:t>D</w:t>
      </w:r>
      <w:r w:rsidR="00684D74" w:rsidRPr="00A56D2F">
        <w:t xml:space="preserve">evelopment </w:t>
      </w:r>
      <w:r w:rsidR="003E749D">
        <w:t>P</w:t>
      </w:r>
      <w:r w:rsidR="00684D74" w:rsidRPr="00A56D2F">
        <w:t xml:space="preserve">lan for </w:t>
      </w:r>
      <w:r w:rsidR="00684D74">
        <w:t>CEC</w:t>
      </w:r>
      <w:r w:rsidR="00684D74" w:rsidRPr="00A56D2F">
        <w:t xml:space="preserve"> proposing less housing </w:t>
      </w:r>
      <w:r w:rsidR="00684D74">
        <w:t xml:space="preserve">than </w:t>
      </w:r>
      <w:r w:rsidR="00684D74" w:rsidRPr="00A56D2F">
        <w:t xml:space="preserve">is provided by means of development taking place than if the </w:t>
      </w:r>
      <w:r w:rsidR="003E749D">
        <w:t>N</w:t>
      </w:r>
      <w:r w:rsidR="00684D74" w:rsidRPr="00A56D2F">
        <w:t xml:space="preserve">eighbourhood </w:t>
      </w:r>
      <w:r w:rsidR="003E749D">
        <w:t>D</w:t>
      </w:r>
      <w:r w:rsidR="00684D74" w:rsidRPr="00A56D2F">
        <w:t xml:space="preserve">evelopment </w:t>
      </w:r>
      <w:r w:rsidR="003E749D">
        <w:t>P</w:t>
      </w:r>
      <w:r w:rsidR="00684D74" w:rsidRPr="00A56D2F">
        <w:t>lan were not to be made</w:t>
      </w:r>
      <w:r w:rsidR="00684D74">
        <w:rPr>
          <w:szCs w:val="22"/>
        </w:rPr>
        <w:t>.  The Policy meets the Basic Conditions.</w:t>
      </w:r>
    </w:p>
    <w:p w14:paraId="00856594" w14:textId="77777777" w:rsidR="008D0ABC" w:rsidRDefault="008D0ABC" w:rsidP="00B5219E">
      <w:pPr>
        <w:rPr>
          <w:b/>
          <w:szCs w:val="22"/>
        </w:rPr>
      </w:pPr>
    </w:p>
    <w:p w14:paraId="794D3857" w14:textId="5AB8D9B9" w:rsidR="00342952" w:rsidRPr="008D0ABC" w:rsidRDefault="00342952" w:rsidP="00B5219E">
      <w:pPr>
        <w:pStyle w:val="Heading2"/>
        <w:rPr>
          <w:szCs w:val="22"/>
        </w:rPr>
      </w:pPr>
      <w:bookmarkStart w:id="36" w:name="_Toc231373376"/>
      <w:r w:rsidRPr="008D0ABC">
        <w:rPr>
          <w:szCs w:val="22"/>
        </w:rPr>
        <w:t>Policy H3 Wychwood Village</w:t>
      </w:r>
      <w:bookmarkEnd w:id="36"/>
    </w:p>
    <w:p w14:paraId="794D3858" w14:textId="77777777" w:rsidR="00320B9D" w:rsidRDefault="00320B9D" w:rsidP="00B5219E">
      <w:pPr>
        <w:rPr>
          <w:b/>
          <w:szCs w:val="22"/>
        </w:rPr>
      </w:pPr>
    </w:p>
    <w:p w14:paraId="794D385B" w14:textId="7B63F8F4" w:rsidR="005973C9" w:rsidRPr="00620D8D" w:rsidRDefault="00C637B5" w:rsidP="002C61FF">
      <w:pPr>
        <w:ind w:left="720" w:hanging="720"/>
        <w:jc w:val="left"/>
        <w:rPr>
          <w:szCs w:val="22"/>
        </w:rPr>
      </w:pPr>
      <w:r>
        <w:rPr>
          <w:szCs w:val="22"/>
        </w:rPr>
        <w:t>4.3</w:t>
      </w:r>
      <w:r w:rsidR="0048226C">
        <w:rPr>
          <w:szCs w:val="22"/>
        </w:rPr>
        <w:t>4</w:t>
      </w:r>
      <w:r>
        <w:rPr>
          <w:szCs w:val="22"/>
        </w:rPr>
        <w:tab/>
      </w:r>
      <w:r w:rsidR="003433A7">
        <w:rPr>
          <w:szCs w:val="22"/>
        </w:rPr>
        <w:t>In contrast to Weston, Wychwood Village is defined as an “infill village” in SADPD Policy PG10, which provides for limited infilling within the village infill boundaries, subject to defined criteria (limited infilling is defined as the development of a relatively small gap between existing buildings).  Policy H3 indicates that,</w:t>
      </w:r>
      <w:r w:rsidR="003433A7" w:rsidRPr="003433A7">
        <w:t xml:space="preserve"> </w:t>
      </w:r>
      <w:r w:rsidR="003433A7" w:rsidRPr="003433A7">
        <w:rPr>
          <w:szCs w:val="22"/>
        </w:rPr>
        <w:t xml:space="preserve">because of its </w:t>
      </w:r>
      <w:r w:rsidR="003433A7">
        <w:rPr>
          <w:szCs w:val="22"/>
        </w:rPr>
        <w:t>unique setting, Wychwood Village</w:t>
      </w:r>
      <w:r w:rsidR="003433A7" w:rsidRPr="003433A7">
        <w:rPr>
          <w:szCs w:val="22"/>
        </w:rPr>
        <w:t xml:space="preserve"> should be contained in its original design concept surrounded by a Country Park</w:t>
      </w:r>
      <w:r w:rsidR="003433A7">
        <w:rPr>
          <w:szCs w:val="22"/>
        </w:rPr>
        <w:t>, and that any proposals “</w:t>
      </w:r>
      <w:r w:rsidR="003433A7" w:rsidRPr="003433A7">
        <w:rPr>
          <w:i/>
          <w:szCs w:val="22"/>
        </w:rPr>
        <w:t>should take account of the character and appearance of the settlement and its landscaped setting</w:t>
      </w:r>
      <w:r w:rsidR="003433A7">
        <w:rPr>
          <w:szCs w:val="22"/>
        </w:rPr>
        <w:t>”.  This is an important consideration since, from my visit, the village has a distinct character and a very tightly defined form</w:t>
      </w:r>
      <w:r w:rsidR="005B310D">
        <w:rPr>
          <w:szCs w:val="22"/>
        </w:rPr>
        <w:t xml:space="preserve"> with few realistic opportunities for infilling developments</w:t>
      </w:r>
      <w:r w:rsidR="003433A7">
        <w:rPr>
          <w:szCs w:val="22"/>
        </w:rPr>
        <w:t>.</w:t>
      </w:r>
      <w:r w:rsidR="005B310D">
        <w:rPr>
          <w:szCs w:val="22"/>
        </w:rPr>
        <w:t xml:space="preserve">  The Policy makes this very clear</w:t>
      </w:r>
      <w:r w:rsidR="005973C9">
        <w:rPr>
          <w:szCs w:val="22"/>
        </w:rPr>
        <w:t xml:space="preserve">, adding to the requirements for infilling set down in SADPD Policy PG10.  It </w:t>
      </w:r>
      <w:r w:rsidR="00C66ECE">
        <w:rPr>
          <w:szCs w:val="22"/>
        </w:rPr>
        <w:t>also</w:t>
      </w:r>
      <w:r w:rsidR="005973C9">
        <w:rPr>
          <w:szCs w:val="22"/>
        </w:rPr>
        <w:t xml:space="preserve"> has regard to the advice in the NPPF, </w:t>
      </w:r>
      <w:r w:rsidR="003F1977">
        <w:rPr>
          <w:szCs w:val="22"/>
        </w:rPr>
        <w:t>P</w:t>
      </w:r>
      <w:r w:rsidR="005973C9">
        <w:rPr>
          <w:szCs w:val="22"/>
        </w:rPr>
        <w:t>aragraph 74(d).</w:t>
      </w:r>
      <w:r w:rsidR="002C61FF">
        <w:rPr>
          <w:szCs w:val="22"/>
        </w:rPr>
        <w:t xml:space="preserve"> </w:t>
      </w:r>
      <w:r w:rsidR="005973C9">
        <w:rPr>
          <w:szCs w:val="22"/>
        </w:rPr>
        <w:t>The Policy meets the Basic Conditions.</w:t>
      </w:r>
    </w:p>
    <w:p w14:paraId="794D385D" w14:textId="64160EAE" w:rsidR="00342952" w:rsidRPr="008D0ABC" w:rsidRDefault="003433A7" w:rsidP="00B5219E">
      <w:pPr>
        <w:rPr>
          <w:szCs w:val="22"/>
        </w:rPr>
      </w:pPr>
      <w:r>
        <w:rPr>
          <w:szCs w:val="22"/>
        </w:rPr>
        <w:t xml:space="preserve">     </w:t>
      </w:r>
    </w:p>
    <w:p w14:paraId="794D385E" w14:textId="77777777" w:rsidR="00342952" w:rsidRPr="008D0ABC" w:rsidRDefault="00342952" w:rsidP="00B5219E">
      <w:pPr>
        <w:pStyle w:val="Heading2"/>
        <w:rPr>
          <w:szCs w:val="22"/>
        </w:rPr>
      </w:pPr>
      <w:bookmarkStart w:id="37" w:name="_Toc231373377"/>
      <w:r w:rsidRPr="008D0ABC">
        <w:rPr>
          <w:szCs w:val="22"/>
        </w:rPr>
        <w:t>Policy H4 Car Parking on Existing and New Developments</w:t>
      </w:r>
      <w:bookmarkEnd w:id="37"/>
    </w:p>
    <w:p w14:paraId="794D385F" w14:textId="77777777" w:rsidR="005973C9" w:rsidRDefault="005973C9" w:rsidP="00B5219E">
      <w:pPr>
        <w:rPr>
          <w:b/>
          <w:szCs w:val="22"/>
        </w:rPr>
      </w:pPr>
    </w:p>
    <w:p w14:paraId="794D3860" w14:textId="303487C3" w:rsidR="00945B80" w:rsidRDefault="00C637B5" w:rsidP="00B5219E">
      <w:pPr>
        <w:ind w:left="720" w:hanging="720"/>
        <w:jc w:val="left"/>
      </w:pPr>
      <w:r w:rsidRPr="00AC281C">
        <w:rPr>
          <w:szCs w:val="22"/>
        </w:rPr>
        <w:t>4.3</w:t>
      </w:r>
      <w:r w:rsidR="0048226C">
        <w:rPr>
          <w:szCs w:val="22"/>
        </w:rPr>
        <w:t>5</w:t>
      </w:r>
      <w:r w:rsidRPr="00AC281C">
        <w:rPr>
          <w:szCs w:val="22"/>
        </w:rPr>
        <w:tab/>
      </w:r>
      <w:r w:rsidR="00F4643B" w:rsidRPr="00AC281C">
        <w:rPr>
          <w:szCs w:val="22"/>
        </w:rPr>
        <w:t>The</w:t>
      </w:r>
      <w:r w:rsidR="00F4643B">
        <w:rPr>
          <w:szCs w:val="22"/>
        </w:rPr>
        <w:t xml:space="preserve"> </w:t>
      </w:r>
      <w:r w:rsidR="00057A3E">
        <w:rPr>
          <w:szCs w:val="22"/>
        </w:rPr>
        <w:t xml:space="preserve">Weston and Basford Neighbourhood </w:t>
      </w:r>
      <w:r w:rsidR="00F4643B">
        <w:rPr>
          <w:szCs w:val="22"/>
        </w:rPr>
        <w:t>P</w:t>
      </w:r>
      <w:r w:rsidR="001E3F74">
        <w:rPr>
          <w:szCs w:val="22"/>
        </w:rPr>
        <w:t>lan</w:t>
      </w:r>
      <w:r w:rsidR="00F4643B">
        <w:rPr>
          <w:szCs w:val="22"/>
        </w:rPr>
        <w:t xml:space="preserve"> included Policy H3 which addressed car parking on existing and new developments.  Policy H4 in this Plan repeats the text without change, apart from updating the references to the Design Guidance and Codes.</w:t>
      </w:r>
      <w:r w:rsidR="003C7BD4">
        <w:t xml:space="preserve">  The Policy is consistent with LPS Policy SE 1 regarding design matters, and with SADPD </w:t>
      </w:r>
      <w:r w:rsidR="00B73F8E">
        <w:t>Policy</w:t>
      </w:r>
      <w:r w:rsidR="003C7BD4">
        <w:t xml:space="preserve"> GEN 1, specifically in relation to criterion 10 regarding car parking in residential developments.  It is also generally in line with government policy in the NPPF, Paragraph 109 regarding transport issues </w:t>
      </w:r>
      <w:r w:rsidR="00945B80">
        <w:t>being a</w:t>
      </w:r>
      <w:r w:rsidR="003C7BD4">
        <w:t xml:space="preserve"> consideration</w:t>
      </w:r>
      <w:r w:rsidR="00945B80">
        <w:t xml:space="preserve"> in progressing development proposals</w:t>
      </w:r>
      <w:r w:rsidR="003C7BD4">
        <w:t>.</w:t>
      </w:r>
    </w:p>
    <w:p w14:paraId="794D3861" w14:textId="77777777" w:rsidR="00945B80" w:rsidRDefault="00945B80" w:rsidP="00B5219E"/>
    <w:p w14:paraId="794D3862" w14:textId="0F698BE4" w:rsidR="005973C9" w:rsidRPr="005973C9" w:rsidRDefault="00C637B5" w:rsidP="00B5219E">
      <w:pPr>
        <w:ind w:left="720" w:hanging="720"/>
        <w:jc w:val="left"/>
        <w:rPr>
          <w:szCs w:val="22"/>
        </w:rPr>
      </w:pPr>
      <w:r>
        <w:t>4.3</w:t>
      </w:r>
      <w:r w:rsidR="0048226C">
        <w:t>6</w:t>
      </w:r>
      <w:r>
        <w:tab/>
      </w:r>
      <w:r w:rsidR="00945B80">
        <w:t xml:space="preserve">The Policy will ensure that arrangements for car parking and garaging are given careful consideration in the planning process </w:t>
      </w:r>
      <w:r w:rsidR="002C61FF">
        <w:t xml:space="preserve">and </w:t>
      </w:r>
      <w:r w:rsidR="00945B80">
        <w:rPr>
          <w:szCs w:val="22"/>
        </w:rPr>
        <w:t>meets the Basic Conditions.</w:t>
      </w:r>
      <w:r w:rsidR="00945B80">
        <w:t xml:space="preserve"> </w:t>
      </w:r>
      <w:r w:rsidR="003C7BD4">
        <w:t xml:space="preserve"> </w:t>
      </w:r>
      <w:r w:rsidR="003C7BD4">
        <w:rPr>
          <w:szCs w:val="22"/>
        </w:rPr>
        <w:t xml:space="preserve"> </w:t>
      </w:r>
      <w:r w:rsidR="00F4643B">
        <w:rPr>
          <w:szCs w:val="22"/>
        </w:rPr>
        <w:t xml:space="preserve"> </w:t>
      </w:r>
    </w:p>
    <w:p w14:paraId="794D3863" w14:textId="77777777" w:rsidR="00342952" w:rsidRPr="00342952" w:rsidRDefault="00342952" w:rsidP="00B5219E">
      <w:pPr>
        <w:rPr>
          <w:szCs w:val="22"/>
        </w:rPr>
      </w:pPr>
    </w:p>
    <w:p w14:paraId="794D3864" w14:textId="77777777" w:rsidR="00342952" w:rsidRPr="008D0ABC" w:rsidRDefault="00342952" w:rsidP="00B5219E">
      <w:pPr>
        <w:pStyle w:val="Heading2"/>
        <w:rPr>
          <w:szCs w:val="22"/>
        </w:rPr>
      </w:pPr>
      <w:bookmarkStart w:id="38" w:name="_Toc231373378"/>
      <w:r w:rsidRPr="008D0ABC">
        <w:rPr>
          <w:szCs w:val="22"/>
        </w:rPr>
        <w:t>Transport</w:t>
      </w:r>
      <w:bookmarkEnd w:id="38"/>
    </w:p>
    <w:p w14:paraId="794D3865" w14:textId="77777777" w:rsidR="00342952" w:rsidRPr="00342952" w:rsidRDefault="00342952" w:rsidP="00B5219E">
      <w:pPr>
        <w:rPr>
          <w:szCs w:val="22"/>
        </w:rPr>
      </w:pPr>
    </w:p>
    <w:p w14:paraId="794D3866" w14:textId="77777777" w:rsidR="00342952" w:rsidRPr="008D0ABC" w:rsidRDefault="00342952" w:rsidP="00B5219E">
      <w:pPr>
        <w:pStyle w:val="Heading2"/>
        <w:rPr>
          <w:szCs w:val="22"/>
        </w:rPr>
      </w:pPr>
      <w:bookmarkStart w:id="39" w:name="_Toc231373379"/>
      <w:r w:rsidRPr="008D0ABC">
        <w:rPr>
          <w:szCs w:val="22"/>
        </w:rPr>
        <w:t>Policy T1 Traffic Management</w:t>
      </w:r>
      <w:bookmarkEnd w:id="39"/>
    </w:p>
    <w:p w14:paraId="794D3867" w14:textId="77777777" w:rsidR="0093523B" w:rsidRDefault="0093523B" w:rsidP="00B5219E">
      <w:pPr>
        <w:rPr>
          <w:b/>
          <w:szCs w:val="22"/>
        </w:rPr>
      </w:pPr>
    </w:p>
    <w:p w14:paraId="794D3869" w14:textId="2A0C10F5" w:rsidR="00B66912" w:rsidRDefault="00C637B5" w:rsidP="00B5219E">
      <w:pPr>
        <w:ind w:left="720" w:hanging="720"/>
        <w:jc w:val="left"/>
        <w:rPr>
          <w:szCs w:val="22"/>
        </w:rPr>
      </w:pPr>
      <w:r>
        <w:rPr>
          <w:szCs w:val="22"/>
        </w:rPr>
        <w:t>4.3</w:t>
      </w:r>
      <w:r w:rsidR="0048226C">
        <w:rPr>
          <w:szCs w:val="22"/>
        </w:rPr>
        <w:t>7</w:t>
      </w:r>
      <w:r>
        <w:rPr>
          <w:szCs w:val="22"/>
        </w:rPr>
        <w:tab/>
      </w:r>
      <w:r w:rsidR="00B66912">
        <w:rPr>
          <w:szCs w:val="22"/>
        </w:rPr>
        <w:t>The need to include Policy T1 is based on the potential additional traffic generated by the strategic developments within and to the north west of the Parish.  It proposes support for traffic calming measures and safety measures to reduce traffic and improve highway safety.  These include measures identified in the Parish Council Action 1 (Traffic and Highways), page 37.</w:t>
      </w:r>
    </w:p>
    <w:p w14:paraId="5F7245C5" w14:textId="77777777" w:rsidR="00F03C7D" w:rsidRDefault="00F03C7D" w:rsidP="00B5219E">
      <w:pPr>
        <w:ind w:left="720" w:hanging="720"/>
        <w:jc w:val="left"/>
        <w:rPr>
          <w:szCs w:val="22"/>
        </w:rPr>
      </w:pPr>
    </w:p>
    <w:p w14:paraId="794D386C" w14:textId="3702505B" w:rsidR="0093523B" w:rsidRPr="0093523B" w:rsidRDefault="00C637B5" w:rsidP="002C61FF">
      <w:pPr>
        <w:ind w:left="720" w:hanging="720"/>
        <w:jc w:val="left"/>
        <w:rPr>
          <w:szCs w:val="22"/>
        </w:rPr>
      </w:pPr>
      <w:r>
        <w:rPr>
          <w:szCs w:val="22"/>
        </w:rPr>
        <w:t>4.3</w:t>
      </w:r>
      <w:r w:rsidR="0048226C">
        <w:rPr>
          <w:szCs w:val="22"/>
        </w:rPr>
        <w:t>8</w:t>
      </w:r>
      <w:r>
        <w:rPr>
          <w:szCs w:val="22"/>
        </w:rPr>
        <w:tab/>
      </w:r>
      <w:r w:rsidR="00B66912">
        <w:rPr>
          <w:szCs w:val="22"/>
        </w:rPr>
        <w:t>The text is carried forward from the</w:t>
      </w:r>
      <w:r w:rsidR="001E3F74">
        <w:rPr>
          <w:szCs w:val="22"/>
        </w:rPr>
        <w:t xml:space="preserve"> </w:t>
      </w:r>
      <w:r w:rsidR="00057A3E">
        <w:rPr>
          <w:szCs w:val="22"/>
        </w:rPr>
        <w:t>West</w:t>
      </w:r>
      <w:r w:rsidR="00E57D1F">
        <w:rPr>
          <w:szCs w:val="22"/>
        </w:rPr>
        <w:t>on</w:t>
      </w:r>
      <w:r w:rsidR="00057A3E">
        <w:rPr>
          <w:szCs w:val="22"/>
        </w:rPr>
        <w:t xml:space="preserve"> and Basford Neighbourhood </w:t>
      </w:r>
      <w:r w:rsidR="001E3F74">
        <w:rPr>
          <w:szCs w:val="22"/>
        </w:rPr>
        <w:t>Plan</w:t>
      </w:r>
      <w:r w:rsidR="00B66912">
        <w:rPr>
          <w:szCs w:val="22"/>
        </w:rPr>
        <w:t xml:space="preserve">, Policy T1, without amendments.  It has had </w:t>
      </w:r>
      <w:r w:rsidR="001E3F74">
        <w:rPr>
          <w:szCs w:val="22"/>
        </w:rPr>
        <w:t xml:space="preserve">regard </w:t>
      </w:r>
      <w:r w:rsidR="00B66912">
        <w:rPr>
          <w:szCs w:val="22"/>
        </w:rPr>
        <w:t>to the NPPF, Paragraph 109, particularly in terms of addressing the potential impacts of development on the transport network, and is aligned with local planning policies, particularly</w:t>
      </w:r>
      <w:r w:rsidR="004D08C2">
        <w:rPr>
          <w:szCs w:val="22"/>
        </w:rPr>
        <w:t xml:space="preserve"> SADPD Policy INF 3 which requires, </w:t>
      </w:r>
      <w:r w:rsidR="004D08C2" w:rsidRPr="00A723A0">
        <w:rPr>
          <w:i/>
          <w:szCs w:val="22"/>
        </w:rPr>
        <w:t>inter alia</w:t>
      </w:r>
      <w:r w:rsidR="004D08C2">
        <w:rPr>
          <w:szCs w:val="22"/>
        </w:rPr>
        <w:t>, development proposals to comply with relevant design guidance, make sure that traffic can be assimilated into the existing highway network, and not generate heavy goods vehicle movements on unsuitable roads</w:t>
      </w:r>
      <w:r w:rsidR="00B66912">
        <w:rPr>
          <w:szCs w:val="22"/>
        </w:rPr>
        <w:t>.</w:t>
      </w:r>
      <w:r w:rsidR="002C61FF">
        <w:rPr>
          <w:szCs w:val="22"/>
        </w:rPr>
        <w:t xml:space="preserve"> </w:t>
      </w:r>
      <w:r w:rsidR="004D08C2">
        <w:rPr>
          <w:szCs w:val="22"/>
        </w:rPr>
        <w:t>The Policy meets the Basic Conditions.</w:t>
      </w:r>
      <w:r w:rsidR="00B66912">
        <w:rPr>
          <w:szCs w:val="22"/>
        </w:rPr>
        <w:t xml:space="preserve">  </w:t>
      </w:r>
    </w:p>
    <w:p w14:paraId="794D386D" w14:textId="77777777" w:rsidR="00342952" w:rsidRPr="00342952" w:rsidRDefault="00342952" w:rsidP="00B5219E">
      <w:pPr>
        <w:rPr>
          <w:b/>
          <w:szCs w:val="22"/>
        </w:rPr>
      </w:pPr>
    </w:p>
    <w:p w14:paraId="794D386E" w14:textId="77777777" w:rsidR="00342952" w:rsidRPr="008D0ABC" w:rsidRDefault="00342952" w:rsidP="00B5219E">
      <w:pPr>
        <w:pStyle w:val="Heading2"/>
        <w:rPr>
          <w:szCs w:val="22"/>
        </w:rPr>
      </w:pPr>
      <w:bookmarkStart w:id="40" w:name="_Toc231373380"/>
      <w:r w:rsidRPr="008D0ABC">
        <w:rPr>
          <w:szCs w:val="22"/>
        </w:rPr>
        <w:t>Policy T2 New Accesses</w:t>
      </w:r>
      <w:bookmarkEnd w:id="40"/>
    </w:p>
    <w:p w14:paraId="794D386F" w14:textId="77777777" w:rsidR="004D08C2" w:rsidRDefault="004D08C2" w:rsidP="00B5219E">
      <w:pPr>
        <w:rPr>
          <w:b/>
          <w:szCs w:val="22"/>
        </w:rPr>
      </w:pPr>
    </w:p>
    <w:p w14:paraId="794D3872" w14:textId="0F4F565B" w:rsidR="004D08C2" w:rsidRPr="002C61FF" w:rsidRDefault="00C637B5" w:rsidP="002C61FF">
      <w:pPr>
        <w:ind w:left="720" w:hanging="720"/>
        <w:jc w:val="left"/>
        <w:rPr>
          <w:rFonts w:cs="Arial"/>
          <w:szCs w:val="22"/>
        </w:rPr>
      </w:pPr>
      <w:r>
        <w:rPr>
          <w:szCs w:val="22"/>
        </w:rPr>
        <w:t>4.</w:t>
      </w:r>
      <w:r w:rsidR="001A48DB">
        <w:rPr>
          <w:szCs w:val="22"/>
        </w:rPr>
        <w:t>3</w:t>
      </w:r>
      <w:r w:rsidR="0048226C">
        <w:rPr>
          <w:szCs w:val="22"/>
        </w:rPr>
        <w:t>9</w:t>
      </w:r>
      <w:r>
        <w:rPr>
          <w:szCs w:val="22"/>
        </w:rPr>
        <w:tab/>
      </w:r>
      <w:r w:rsidR="004D08C2">
        <w:rPr>
          <w:szCs w:val="22"/>
        </w:rPr>
        <w:t>Policy T2 carries forward, unchanged, the text of a similar policy in the</w:t>
      </w:r>
      <w:r w:rsidR="001E3F74">
        <w:rPr>
          <w:szCs w:val="22"/>
        </w:rPr>
        <w:t xml:space="preserve"> </w:t>
      </w:r>
      <w:r w:rsidR="00057A3E">
        <w:rPr>
          <w:szCs w:val="22"/>
        </w:rPr>
        <w:t xml:space="preserve">Weston and Basford Neighbourhood </w:t>
      </w:r>
      <w:r w:rsidR="001E3F74">
        <w:rPr>
          <w:szCs w:val="22"/>
        </w:rPr>
        <w:t>Plan</w:t>
      </w:r>
      <w:r w:rsidR="004D08C2">
        <w:rPr>
          <w:szCs w:val="22"/>
        </w:rPr>
        <w:t xml:space="preserve">.  It seeks to ensure that, where new accesses are created there will be no adverse impact on the character and appearance of the area. Planning </w:t>
      </w:r>
      <w:r w:rsidR="004D08C2" w:rsidRPr="00B4151F">
        <w:rPr>
          <w:szCs w:val="22"/>
        </w:rPr>
        <w:t xml:space="preserve">decisions based on the Policy would not be assessed on highway safety grounds but on visual amenity grounds.  This is an important distinction since the NPPF, </w:t>
      </w:r>
      <w:r w:rsidR="004D08C2">
        <w:rPr>
          <w:szCs w:val="22"/>
        </w:rPr>
        <w:t>P</w:t>
      </w:r>
      <w:r w:rsidR="004D08C2" w:rsidRPr="00B4151F">
        <w:rPr>
          <w:szCs w:val="22"/>
        </w:rPr>
        <w:t xml:space="preserve">aragraph </w:t>
      </w:r>
      <w:r w:rsidR="004D08C2" w:rsidRPr="0077652A">
        <w:rPr>
          <w:szCs w:val="22"/>
        </w:rPr>
        <w:t>115, a</w:t>
      </w:r>
      <w:r w:rsidR="004D08C2" w:rsidRPr="00B4151F">
        <w:rPr>
          <w:szCs w:val="22"/>
        </w:rPr>
        <w:t>dvises that “</w:t>
      </w:r>
      <w:r w:rsidR="004D08C2" w:rsidRPr="00B4151F">
        <w:rPr>
          <w:i/>
          <w:szCs w:val="22"/>
        </w:rPr>
        <w:t>d</w:t>
      </w:r>
      <w:r w:rsidR="004D08C2" w:rsidRPr="00B4151F">
        <w:rPr>
          <w:rFonts w:cs="Arial"/>
          <w:i/>
          <w:szCs w:val="22"/>
        </w:rPr>
        <w:t>evelopment should only be prevented or refused on highways grounds if there would be an unacceptable impact on highway safety</w:t>
      </w:r>
      <w:r w:rsidR="004D08C2" w:rsidRPr="00B4151F">
        <w:rPr>
          <w:szCs w:val="22"/>
        </w:rPr>
        <w:t>"</w:t>
      </w:r>
      <w:r w:rsidR="004D08C2">
        <w:rPr>
          <w:szCs w:val="22"/>
        </w:rPr>
        <w:t xml:space="preserve">, although the Government also </w:t>
      </w:r>
      <w:r w:rsidR="004D08C2" w:rsidRPr="00B4151F">
        <w:rPr>
          <w:szCs w:val="22"/>
        </w:rPr>
        <w:t>encourage</w:t>
      </w:r>
      <w:r w:rsidR="004D08C2">
        <w:rPr>
          <w:szCs w:val="22"/>
        </w:rPr>
        <w:t>s</w:t>
      </w:r>
      <w:r w:rsidR="004D08C2" w:rsidRPr="00B4151F">
        <w:rPr>
          <w:szCs w:val="22"/>
        </w:rPr>
        <w:t xml:space="preserve"> planning policies to ensure developments are “</w:t>
      </w:r>
      <w:r w:rsidR="004D08C2" w:rsidRPr="00B4151F">
        <w:rPr>
          <w:rFonts w:cs="Arial"/>
          <w:i/>
          <w:szCs w:val="22"/>
        </w:rPr>
        <w:t>sympathetic to local character and history, including the surrounding built environment and landscape setting</w:t>
      </w:r>
      <w:r w:rsidR="004D08C2" w:rsidRPr="00B4151F">
        <w:rPr>
          <w:rFonts w:cs="Arial"/>
          <w:szCs w:val="22"/>
        </w:rPr>
        <w:t>”</w:t>
      </w:r>
      <w:r w:rsidR="004D08C2">
        <w:rPr>
          <w:rFonts w:cs="Arial"/>
          <w:szCs w:val="22"/>
        </w:rPr>
        <w:t xml:space="preserve"> (NPPF, </w:t>
      </w:r>
      <w:r w:rsidR="003F1977">
        <w:rPr>
          <w:rFonts w:cs="Arial"/>
          <w:szCs w:val="22"/>
        </w:rPr>
        <w:t>P</w:t>
      </w:r>
      <w:r w:rsidR="004D08C2">
        <w:rPr>
          <w:rFonts w:cs="Arial"/>
          <w:szCs w:val="22"/>
        </w:rPr>
        <w:t>aragraph 135)</w:t>
      </w:r>
      <w:r w:rsidR="004D08C2" w:rsidRPr="00B4151F">
        <w:rPr>
          <w:szCs w:val="22"/>
        </w:rPr>
        <w:t>.</w:t>
      </w:r>
      <w:r w:rsidR="004D08C2">
        <w:rPr>
          <w:szCs w:val="22"/>
        </w:rPr>
        <w:t xml:space="preserve">  The Policy relates to </w:t>
      </w:r>
      <w:r w:rsidR="004D08C2" w:rsidRPr="00B4151F">
        <w:rPr>
          <w:rFonts w:cs="Arial"/>
          <w:szCs w:val="22"/>
        </w:rPr>
        <w:t xml:space="preserve">local </w:t>
      </w:r>
      <w:r w:rsidR="002D4F2E">
        <w:rPr>
          <w:rFonts w:cs="Arial"/>
          <w:szCs w:val="22"/>
        </w:rPr>
        <w:t xml:space="preserve">planning </w:t>
      </w:r>
      <w:r w:rsidR="004D08C2" w:rsidRPr="00B4151F">
        <w:rPr>
          <w:rFonts w:cs="Arial"/>
          <w:szCs w:val="22"/>
        </w:rPr>
        <w:t>policie</w:t>
      </w:r>
      <w:r w:rsidR="004D08C2">
        <w:rPr>
          <w:rFonts w:cs="Arial"/>
          <w:szCs w:val="22"/>
        </w:rPr>
        <w:t xml:space="preserve">s, particularly </w:t>
      </w:r>
      <w:r w:rsidR="002D4F2E">
        <w:rPr>
          <w:rFonts w:cs="Arial"/>
          <w:szCs w:val="22"/>
        </w:rPr>
        <w:t xml:space="preserve">the </w:t>
      </w:r>
      <w:r w:rsidR="004D08C2" w:rsidRPr="00B4151F">
        <w:rPr>
          <w:rFonts w:cs="Arial"/>
          <w:szCs w:val="22"/>
        </w:rPr>
        <w:t>LP</w:t>
      </w:r>
      <w:r w:rsidR="004D08C2">
        <w:rPr>
          <w:rFonts w:cs="Arial"/>
          <w:szCs w:val="22"/>
        </w:rPr>
        <w:t>S</w:t>
      </w:r>
      <w:r w:rsidR="004D08C2" w:rsidRPr="00B4151F">
        <w:rPr>
          <w:rFonts w:cs="Arial"/>
          <w:szCs w:val="22"/>
        </w:rPr>
        <w:t>, Policy SE</w:t>
      </w:r>
      <w:r w:rsidR="004D08C2">
        <w:rPr>
          <w:rFonts w:cs="Arial"/>
          <w:szCs w:val="22"/>
        </w:rPr>
        <w:t xml:space="preserve"> </w:t>
      </w:r>
      <w:r w:rsidR="004D08C2" w:rsidRPr="00B4151F">
        <w:rPr>
          <w:rFonts w:cs="Arial"/>
          <w:szCs w:val="22"/>
        </w:rPr>
        <w:t>1 and SADPD, Policy GEN</w:t>
      </w:r>
      <w:r w:rsidR="004D08C2">
        <w:rPr>
          <w:rFonts w:cs="Arial"/>
          <w:szCs w:val="22"/>
        </w:rPr>
        <w:t xml:space="preserve"> </w:t>
      </w:r>
      <w:r w:rsidR="004D08C2" w:rsidRPr="00B4151F">
        <w:rPr>
          <w:rFonts w:cs="Arial"/>
          <w:szCs w:val="22"/>
        </w:rPr>
        <w:t>1</w:t>
      </w:r>
      <w:r w:rsidR="004D08C2">
        <w:rPr>
          <w:rFonts w:cs="Arial"/>
          <w:szCs w:val="22"/>
        </w:rPr>
        <w:t>.</w:t>
      </w:r>
      <w:r w:rsidR="002C61FF">
        <w:rPr>
          <w:rFonts w:cs="Arial"/>
          <w:szCs w:val="22"/>
        </w:rPr>
        <w:t xml:space="preserve">  </w:t>
      </w:r>
      <w:r w:rsidR="002D4F2E">
        <w:rPr>
          <w:szCs w:val="22"/>
        </w:rPr>
        <w:t xml:space="preserve">The Policy meets the Basic Conditions.  </w:t>
      </w:r>
      <w:r w:rsidR="004D08C2">
        <w:rPr>
          <w:rFonts w:cs="Arial"/>
          <w:szCs w:val="22"/>
        </w:rPr>
        <w:t xml:space="preserve">  </w:t>
      </w:r>
      <w:r w:rsidR="004D08C2" w:rsidRPr="00B4151F">
        <w:rPr>
          <w:szCs w:val="22"/>
        </w:rPr>
        <w:t xml:space="preserve"> </w:t>
      </w:r>
      <w:r w:rsidR="004D08C2">
        <w:rPr>
          <w:szCs w:val="22"/>
        </w:rPr>
        <w:t xml:space="preserve"> </w:t>
      </w:r>
    </w:p>
    <w:p w14:paraId="794D3873" w14:textId="77777777" w:rsidR="00342952" w:rsidRPr="00342952" w:rsidRDefault="00342952" w:rsidP="00B5219E">
      <w:pPr>
        <w:rPr>
          <w:b/>
          <w:szCs w:val="22"/>
        </w:rPr>
      </w:pPr>
    </w:p>
    <w:p w14:paraId="794D3874" w14:textId="77777777" w:rsidR="00342952" w:rsidRPr="008D0ABC" w:rsidRDefault="00342952" w:rsidP="00B5219E">
      <w:pPr>
        <w:pStyle w:val="Heading2"/>
        <w:rPr>
          <w:szCs w:val="22"/>
        </w:rPr>
      </w:pPr>
      <w:bookmarkStart w:id="41" w:name="_Toc231373381"/>
      <w:r w:rsidRPr="008D0ABC">
        <w:rPr>
          <w:szCs w:val="22"/>
        </w:rPr>
        <w:t>Policy T3 Footpaths</w:t>
      </w:r>
      <w:bookmarkEnd w:id="41"/>
    </w:p>
    <w:p w14:paraId="794D3875" w14:textId="77777777" w:rsidR="00181786" w:rsidRDefault="00181786" w:rsidP="00B5219E">
      <w:pPr>
        <w:rPr>
          <w:b/>
          <w:szCs w:val="22"/>
        </w:rPr>
      </w:pPr>
    </w:p>
    <w:p w14:paraId="794D3878" w14:textId="1CC0CEA5" w:rsidR="00266F78" w:rsidRPr="002C61FF" w:rsidRDefault="00C637B5" w:rsidP="002C61FF">
      <w:pPr>
        <w:pStyle w:val="Default"/>
        <w:ind w:left="720" w:hanging="720"/>
        <w:rPr>
          <w:rFonts w:ascii="Verdana" w:hAnsi="Verdana" w:cs="Arial"/>
          <w:sz w:val="22"/>
          <w:szCs w:val="22"/>
        </w:rPr>
      </w:pPr>
      <w:r>
        <w:rPr>
          <w:rFonts w:ascii="Verdana" w:hAnsi="Verdana"/>
          <w:sz w:val="22"/>
          <w:szCs w:val="22"/>
        </w:rPr>
        <w:t>4.</w:t>
      </w:r>
      <w:r w:rsidR="0048226C">
        <w:rPr>
          <w:rFonts w:ascii="Verdana" w:hAnsi="Verdana"/>
          <w:sz w:val="22"/>
          <w:szCs w:val="22"/>
        </w:rPr>
        <w:t>40</w:t>
      </w:r>
      <w:r>
        <w:rPr>
          <w:rFonts w:ascii="Verdana" w:hAnsi="Verdana"/>
          <w:sz w:val="22"/>
          <w:szCs w:val="22"/>
        </w:rPr>
        <w:tab/>
      </w:r>
      <w:r w:rsidR="00181786" w:rsidRPr="00266F78">
        <w:rPr>
          <w:rFonts w:ascii="Verdana" w:hAnsi="Verdana"/>
          <w:sz w:val="22"/>
          <w:szCs w:val="22"/>
        </w:rPr>
        <w:t>The text contained in this Policy replaces that of the Policy T3 in the</w:t>
      </w:r>
      <w:r w:rsidR="001E3F74">
        <w:rPr>
          <w:rFonts w:ascii="Verdana" w:hAnsi="Verdana"/>
          <w:sz w:val="22"/>
          <w:szCs w:val="22"/>
        </w:rPr>
        <w:t xml:space="preserve"> </w:t>
      </w:r>
      <w:r w:rsidR="00057A3E">
        <w:rPr>
          <w:rFonts w:ascii="Verdana" w:hAnsi="Verdana"/>
          <w:sz w:val="22"/>
          <w:szCs w:val="22"/>
        </w:rPr>
        <w:t xml:space="preserve">Weston and Basford Neighbourhood </w:t>
      </w:r>
      <w:r w:rsidR="001E3F74">
        <w:rPr>
          <w:rFonts w:ascii="Verdana" w:hAnsi="Verdana"/>
          <w:sz w:val="22"/>
          <w:szCs w:val="22"/>
        </w:rPr>
        <w:t>Plan</w:t>
      </w:r>
      <w:r w:rsidR="00181786" w:rsidRPr="00266F78">
        <w:rPr>
          <w:rFonts w:ascii="Verdana" w:hAnsi="Verdana"/>
          <w:sz w:val="22"/>
          <w:szCs w:val="22"/>
        </w:rPr>
        <w:t>.  In addition to a general statem</w:t>
      </w:r>
      <w:r w:rsidR="00266F78" w:rsidRPr="00266F78">
        <w:rPr>
          <w:rFonts w:ascii="Verdana" w:hAnsi="Verdana"/>
          <w:sz w:val="22"/>
          <w:szCs w:val="22"/>
        </w:rPr>
        <w:t>en</w:t>
      </w:r>
      <w:r w:rsidR="00181786" w:rsidRPr="00266F78">
        <w:rPr>
          <w:rFonts w:ascii="Verdana" w:hAnsi="Verdana"/>
          <w:sz w:val="22"/>
          <w:szCs w:val="22"/>
        </w:rPr>
        <w:t>t</w:t>
      </w:r>
      <w:r w:rsidR="00266F78" w:rsidRPr="00266F78">
        <w:rPr>
          <w:rFonts w:ascii="Verdana" w:hAnsi="Verdana"/>
          <w:sz w:val="22"/>
          <w:szCs w:val="22"/>
        </w:rPr>
        <w:t xml:space="preserve"> </w:t>
      </w:r>
      <w:r w:rsidR="00181786" w:rsidRPr="00266F78">
        <w:rPr>
          <w:rFonts w:ascii="Verdana" w:hAnsi="Verdana"/>
          <w:sz w:val="22"/>
          <w:szCs w:val="22"/>
        </w:rPr>
        <w:t>of policy</w:t>
      </w:r>
      <w:r w:rsidR="00266F78" w:rsidRPr="00266F78">
        <w:rPr>
          <w:rFonts w:ascii="Verdana" w:hAnsi="Verdana"/>
          <w:sz w:val="22"/>
          <w:szCs w:val="22"/>
        </w:rPr>
        <w:t xml:space="preserve">, the new wording makes particular reference to the nationally important Two Saints Way, linking Chester and Lichfield Cathedrals. This follows government advice in the NPPF, </w:t>
      </w:r>
      <w:r w:rsidR="003F1977">
        <w:rPr>
          <w:rFonts w:ascii="Verdana" w:hAnsi="Verdana"/>
          <w:sz w:val="22"/>
          <w:szCs w:val="22"/>
        </w:rPr>
        <w:t>P</w:t>
      </w:r>
      <w:r w:rsidR="00266F78" w:rsidRPr="00266F78">
        <w:rPr>
          <w:rFonts w:ascii="Verdana" w:hAnsi="Verdana"/>
          <w:sz w:val="22"/>
          <w:szCs w:val="22"/>
        </w:rPr>
        <w:t>aragraph 105,</w:t>
      </w:r>
      <w:r w:rsidR="00266F78">
        <w:rPr>
          <w:rFonts w:ascii="Verdana" w:hAnsi="Verdana"/>
          <w:sz w:val="22"/>
          <w:szCs w:val="22"/>
        </w:rPr>
        <w:t xml:space="preserve"> </w:t>
      </w:r>
      <w:r w:rsidR="00266F78" w:rsidRPr="00A60B19">
        <w:rPr>
          <w:rFonts w:ascii="Verdana" w:hAnsi="Verdana"/>
          <w:sz w:val="22"/>
          <w:szCs w:val="22"/>
        </w:rPr>
        <w:t>that “</w:t>
      </w:r>
      <w:r w:rsidR="00266F78" w:rsidRPr="00A60B19">
        <w:rPr>
          <w:rFonts w:ascii="Verdana" w:hAnsi="Verdana"/>
          <w:i/>
          <w:sz w:val="22"/>
          <w:szCs w:val="22"/>
        </w:rPr>
        <w:t>p</w:t>
      </w:r>
      <w:r w:rsidR="00266F78" w:rsidRPr="00A60B19">
        <w:rPr>
          <w:rFonts w:ascii="Verdana" w:hAnsi="Verdana" w:cs="Arial"/>
          <w:i/>
          <w:sz w:val="22"/>
          <w:szCs w:val="22"/>
        </w:rPr>
        <w:t>lanning policies and decisions should protect and enhance public rights of way and access, including taking opportunities to provide better facilities for users</w:t>
      </w:r>
      <w:r w:rsidR="00266F78">
        <w:rPr>
          <w:rFonts w:ascii="Verdana" w:hAnsi="Verdana" w:cs="Arial"/>
          <w:sz w:val="22"/>
          <w:szCs w:val="22"/>
        </w:rPr>
        <w:t>”.</w:t>
      </w:r>
      <w:r w:rsidR="00266F78">
        <w:rPr>
          <w:rStyle w:val="FootnoteReference"/>
          <w:rFonts w:ascii="Verdana" w:hAnsi="Verdana" w:cs="Arial"/>
          <w:sz w:val="22"/>
          <w:szCs w:val="22"/>
        </w:rPr>
        <w:footnoteReference w:id="25"/>
      </w:r>
      <w:r w:rsidR="00266F78">
        <w:rPr>
          <w:rFonts w:ascii="Verdana" w:hAnsi="Verdana" w:cs="Arial"/>
          <w:sz w:val="22"/>
          <w:szCs w:val="22"/>
        </w:rPr>
        <w:t xml:space="preserve">  It also aligns with local planning policies, in particular SADPD, Policy INF 1, which is concerned with the protection and development of the public rights of way infrastructure through development proposals.</w:t>
      </w:r>
      <w:r w:rsidR="002C61FF">
        <w:rPr>
          <w:rFonts w:ascii="Verdana" w:hAnsi="Verdana" w:cs="Arial"/>
          <w:sz w:val="22"/>
          <w:szCs w:val="22"/>
        </w:rPr>
        <w:t xml:space="preserve">  The Policy </w:t>
      </w:r>
      <w:r w:rsidR="00266F78">
        <w:rPr>
          <w:szCs w:val="22"/>
        </w:rPr>
        <w:t xml:space="preserve">meets the Basic Conditions.  </w:t>
      </w:r>
      <w:r w:rsidR="00266F78">
        <w:rPr>
          <w:rFonts w:cs="Arial"/>
          <w:szCs w:val="22"/>
        </w:rPr>
        <w:t xml:space="preserve">  </w:t>
      </w:r>
      <w:r w:rsidR="00266F78" w:rsidRPr="00B4151F">
        <w:rPr>
          <w:szCs w:val="22"/>
        </w:rPr>
        <w:t xml:space="preserve"> </w:t>
      </w:r>
      <w:r w:rsidR="00266F78">
        <w:rPr>
          <w:szCs w:val="22"/>
        </w:rPr>
        <w:t xml:space="preserve"> </w:t>
      </w:r>
    </w:p>
    <w:p w14:paraId="794D387A" w14:textId="77777777" w:rsidR="00342952" w:rsidRPr="00342952" w:rsidRDefault="00342952" w:rsidP="00B5219E">
      <w:pPr>
        <w:ind w:left="0" w:firstLine="0"/>
        <w:rPr>
          <w:szCs w:val="22"/>
        </w:rPr>
      </w:pPr>
    </w:p>
    <w:p w14:paraId="794D387B" w14:textId="77777777" w:rsidR="00342952" w:rsidRPr="008D0ABC" w:rsidRDefault="00342952" w:rsidP="00B5219E">
      <w:pPr>
        <w:pStyle w:val="Heading2"/>
        <w:rPr>
          <w:szCs w:val="22"/>
        </w:rPr>
      </w:pPr>
      <w:bookmarkStart w:id="42" w:name="_Toc231373382"/>
      <w:r w:rsidRPr="008D0ABC">
        <w:rPr>
          <w:szCs w:val="22"/>
        </w:rPr>
        <w:t>Local Economy</w:t>
      </w:r>
      <w:bookmarkEnd w:id="42"/>
    </w:p>
    <w:p w14:paraId="794D387C" w14:textId="77777777" w:rsidR="00342952" w:rsidRPr="00342952" w:rsidRDefault="00342952" w:rsidP="00B5219E">
      <w:pPr>
        <w:rPr>
          <w:szCs w:val="22"/>
        </w:rPr>
      </w:pPr>
    </w:p>
    <w:p w14:paraId="794D387D" w14:textId="77777777" w:rsidR="00342952" w:rsidRPr="008D0ABC" w:rsidRDefault="00342952" w:rsidP="00B5219E">
      <w:pPr>
        <w:pStyle w:val="Heading2"/>
        <w:rPr>
          <w:szCs w:val="22"/>
        </w:rPr>
      </w:pPr>
      <w:bookmarkStart w:id="43" w:name="_Toc231373383"/>
      <w:r w:rsidRPr="008D0ABC">
        <w:rPr>
          <w:szCs w:val="22"/>
        </w:rPr>
        <w:t>Policy LE1 Supporting Homeworking</w:t>
      </w:r>
      <w:bookmarkEnd w:id="43"/>
    </w:p>
    <w:p w14:paraId="794D387E" w14:textId="77777777" w:rsidR="00804EBC" w:rsidRDefault="00804EBC" w:rsidP="00B5219E">
      <w:pPr>
        <w:rPr>
          <w:b/>
          <w:szCs w:val="22"/>
        </w:rPr>
      </w:pPr>
    </w:p>
    <w:p w14:paraId="794D3881" w14:textId="7DD41D07" w:rsidR="00804EBC" w:rsidRDefault="00C637B5" w:rsidP="002C61FF">
      <w:pPr>
        <w:ind w:left="720" w:hanging="720"/>
        <w:jc w:val="left"/>
        <w:rPr>
          <w:szCs w:val="22"/>
        </w:rPr>
      </w:pPr>
      <w:r>
        <w:rPr>
          <w:szCs w:val="22"/>
        </w:rPr>
        <w:t>4.4</w:t>
      </w:r>
      <w:r w:rsidR="0048226C">
        <w:rPr>
          <w:szCs w:val="22"/>
        </w:rPr>
        <w:t>1</w:t>
      </w:r>
      <w:r>
        <w:rPr>
          <w:szCs w:val="22"/>
        </w:rPr>
        <w:tab/>
      </w:r>
      <w:r w:rsidR="00804EBC">
        <w:rPr>
          <w:szCs w:val="22"/>
        </w:rPr>
        <w:t xml:space="preserve">The text for Policy LE1 has been carried forward from the </w:t>
      </w:r>
      <w:r w:rsidR="00057A3E">
        <w:rPr>
          <w:szCs w:val="22"/>
        </w:rPr>
        <w:t xml:space="preserve">Weston and Basford Neighbourhood </w:t>
      </w:r>
      <w:r w:rsidR="001E3F74">
        <w:rPr>
          <w:szCs w:val="22"/>
        </w:rPr>
        <w:t xml:space="preserve">Plan </w:t>
      </w:r>
      <w:r w:rsidR="00804EBC">
        <w:rPr>
          <w:szCs w:val="22"/>
        </w:rPr>
        <w:t xml:space="preserve">without amendment.  It </w:t>
      </w:r>
      <w:r w:rsidR="00804EBC" w:rsidRPr="00804EBC">
        <w:rPr>
          <w:szCs w:val="22"/>
        </w:rPr>
        <w:t>follows national policy in the NPPF, Paragraph 86 d), that planning policies should be flexible enough to “..</w:t>
      </w:r>
      <w:r w:rsidR="00804EBC" w:rsidRPr="00804EBC">
        <w:rPr>
          <w:i/>
          <w:szCs w:val="22"/>
        </w:rPr>
        <w:t>accommodate needs not anticipated in the plan, allow for new and flexible working practices (such as live-work accommodation)</w:t>
      </w:r>
      <w:r w:rsidR="00804EBC" w:rsidRPr="00804EBC">
        <w:rPr>
          <w:szCs w:val="22"/>
        </w:rPr>
        <w:t>”.</w:t>
      </w:r>
      <w:r w:rsidR="00804EBC">
        <w:rPr>
          <w:szCs w:val="22"/>
        </w:rPr>
        <w:t xml:space="preserve">  However, there are no local strategic planning policies that relate to homeworking, although</w:t>
      </w:r>
      <w:r w:rsidR="00804EBC" w:rsidRPr="00804EBC">
        <w:rPr>
          <w:rFonts w:cs="Arial"/>
          <w:szCs w:val="22"/>
        </w:rPr>
        <w:t xml:space="preserve"> </w:t>
      </w:r>
      <w:r w:rsidR="00804EBC">
        <w:rPr>
          <w:rFonts w:cs="Arial"/>
          <w:szCs w:val="22"/>
        </w:rPr>
        <w:t>LPS Policy EG 2, does offer support for the rural economy, whilst SADPD, Policy RUR 10, supports rural employment, particularly where proposals make best use of existing infrastructure and buildings.</w:t>
      </w:r>
      <w:r w:rsidR="002C61FF">
        <w:rPr>
          <w:rFonts w:cs="Arial"/>
          <w:szCs w:val="22"/>
        </w:rPr>
        <w:t xml:space="preserve">  </w:t>
      </w:r>
      <w:r w:rsidR="00804EBC">
        <w:rPr>
          <w:szCs w:val="22"/>
        </w:rPr>
        <w:t>The Policy meets the Basic Conditions.</w:t>
      </w:r>
    </w:p>
    <w:p w14:paraId="0AD1EB3A" w14:textId="77777777" w:rsidR="0048226C" w:rsidRPr="002C61FF" w:rsidRDefault="0048226C" w:rsidP="002C61FF">
      <w:pPr>
        <w:ind w:left="720" w:hanging="720"/>
        <w:jc w:val="left"/>
        <w:rPr>
          <w:rFonts w:cs="Arial"/>
          <w:szCs w:val="22"/>
        </w:rPr>
      </w:pPr>
    </w:p>
    <w:p w14:paraId="794D3884" w14:textId="77777777" w:rsidR="00342952" w:rsidRPr="008D0ABC" w:rsidRDefault="00804EBC" w:rsidP="00B5219E">
      <w:pPr>
        <w:pStyle w:val="Heading2"/>
        <w:rPr>
          <w:szCs w:val="22"/>
        </w:rPr>
      </w:pPr>
      <w:bookmarkStart w:id="44" w:name="_Toc231373384"/>
      <w:r w:rsidRPr="008D0ABC">
        <w:rPr>
          <w:szCs w:val="22"/>
        </w:rPr>
        <w:t>Policy LE2</w:t>
      </w:r>
      <w:r w:rsidR="00342952" w:rsidRPr="008D0ABC">
        <w:rPr>
          <w:szCs w:val="22"/>
        </w:rPr>
        <w:t xml:space="preserve"> Supporting Small Scale Business Development</w:t>
      </w:r>
      <w:bookmarkEnd w:id="44"/>
    </w:p>
    <w:p w14:paraId="794D3885" w14:textId="77777777" w:rsidR="006661B4" w:rsidRDefault="006661B4" w:rsidP="00B5219E">
      <w:pPr>
        <w:rPr>
          <w:b/>
          <w:szCs w:val="22"/>
        </w:rPr>
      </w:pPr>
    </w:p>
    <w:p w14:paraId="794D3888" w14:textId="6D1E02E2" w:rsidR="00402158" w:rsidRPr="002C61FF" w:rsidRDefault="00C637B5" w:rsidP="002C61FF">
      <w:pPr>
        <w:pStyle w:val="ListParagraph"/>
        <w:ind w:hanging="720"/>
        <w:jc w:val="left"/>
      </w:pPr>
      <w:r>
        <w:rPr>
          <w:szCs w:val="22"/>
        </w:rPr>
        <w:t>4.4</w:t>
      </w:r>
      <w:r w:rsidR="0048226C">
        <w:rPr>
          <w:szCs w:val="22"/>
        </w:rPr>
        <w:t>2</w:t>
      </w:r>
      <w:r>
        <w:rPr>
          <w:szCs w:val="22"/>
        </w:rPr>
        <w:tab/>
      </w:r>
      <w:r w:rsidR="006661B4">
        <w:rPr>
          <w:szCs w:val="22"/>
        </w:rPr>
        <w:t>The Policy carries forward the text</w:t>
      </w:r>
      <w:r w:rsidR="00402158">
        <w:rPr>
          <w:szCs w:val="22"/>
        </w:rPr>
        <w:t xml:space="preserve"> of Policy LE2 in the</w:t>
      </w:r>
      <w:r w:rsidR="001E3F74">
        <w:rPr>
          <w:szCs w:val="22"/>
        </w:rPr>
        <w:t xml:space="preserve"> </w:t>
      </w:r>
      <w:r w:rsidR="00057A3E">
        <w:rPr>
          <w:szCs w:val="22"/>
        </w:rPr>
        <w:t xml:space="preserve">Weston and Basford Neighbourhood </w:t>
      </w:r>
      <w:r w:rsidR="001E3F74">
        <w:rPr>
          <w:szCs w:val="22"/>
        </w:rPr>
        <w:t>Plan</w:t>
      </w:r>
      <w:r w:rsidR="00402158">
        <w:rPr>
          <w:szCs w:val="22"/>
        </w:rPr>
        <w:t>.  It</w:t>
      </w:r>
      <w:r w:rsidR="006661B4">
        <w:rPr>
          <w:szCs w:val="22"/>
        </w:rPr>
        <w:t xml:space="preserve">s purpose is to </w:t>
      </w:r>
      <w:r w:rsidR="00402158">
        <w:rPr>
          <w:szCs w:val="22"/>
        </w:rPr>
        <w:t xml:space="preserve">ensure the provision of new employment opportunities within the Plan area and allow businesses to take an active role </w:t>
      </w:r>
      <w:r w:rsidR="00402158" w:rsidRPr="00402158">
        <w:rPr>
          <w:szCs w:val="22"/>
        </w:rPr>
        <w:t>in improving and expanding local skill levels and reducing local unemployment.</w:t>
      </w:r>
      <w:r w:rsidR="00402158">
        <w:rPr>
          <w:szCs w:val="22"/>
        </w:rPr>
        <w:t xml:space="preserve">  In this respect</w:t>
      </w:r>
      <w:r w:rsidR="00402158" w:rsidRPr="00402158">
        <w:t xml:space="preserve"> </w:t>
      </w:r>
      <w:r w:rsidR="00402158">
        <w:t>the Policy builds on the support for local rural employment provided by the LPS, Policy EG 2, and SADPD, Policy RUR 10, by providing locally oriented criteria.  It reflects Government advice in the NPPF, Paragraph 86</w:t>
      </w:r>
      <w:r w:rsidR="002C61FF">
        <w:t xml:space="preserve"> and thus </w:t>
      </w:r>
      <w:r w:rsidR="00402158">
        <w:rPr>
          <w:szCs w:val="22"/>
        </w:rPr>
        <w:t>meets the Basic Conditions.</w:t>
      </w:r>
    </w:p>
    <w:p w14:paraId="794D3889" w14:textId="77777777" w:rsidR="00402158" w:rsidRDefault="00402158" w:rsidP="00B5219E">
      <w:pPr>
        <w:pStyle w:val="ListParagraph"/>
        <w:ind w:hanging="720"/>
        <w:jc w:val="left"/>
      </w:pPr>
    </w:p>
    <w:p w14:paraId="794D388A" w14:textId="77777777" w:rsidR="00342952" w:rsidRPr="008D0ABC" w:rsidRDefault="00342952" w:rsidP="00B5219E">
      <w:pPr>
        <w:pStyle w:val="Heading2"/>
        <w:rPr>
          <w:szCs w:val="22"/>
        </w:rPr>
      </w:pPr>
      <w:bookmarkStart w:id="45" w:name="_Toc231373385"/>
      <w:r w:rsidRPr="008D0ABC">
        <w:rPr>
          <w:szCs w:val="22"/>
        </w:rPr>
        <w:t>Community Facilities</w:t>
      </w:r>
      <w:bookmarkEnd w:id="45"/>
    </w:p>
    <w:p w14:paraId="794D388B" w14:textId="77777777" w:rsidR="00342952" w:rsidRPr="00342952" w:rsidRDefault="00342952" w:rsidP="00B5219E">
      <w:pPr>
        <w:rPr>
          <w:szCs w:val="22"/>
        </w:rPr>
      </w:pPr>
    </w:p>
    <w:p w14:paraId="794D388C" w14:textId="77777777" w:rsidR="00342952" w:rsidRPr="008D0ABC" w:rsidRDefault="00342952" w:rsidP="00B5219E">
      <w:pPr>
        <w:pStyle w:val="Heading2"/>
        <w:rPr>
          <w:szCs w:val="22"/>
        </w:rPr>
      </w:pPr>
      <w:bookmarkStart w:id="46" w:name="_Toc231373386"/>
      <w:r w:rsidRPr="008D0ABC">
        <w:rPr>
          <w:szCs w:val="22"/>
        </w:rPr>
        <w:t>Policy C1 Community Facilities</w:t>
      </w:r>
      <w:bookmarkEnd w:id="46"/>
    </w:p>
    <w:p w14:paraId="794D388D" w14:textId="77777777" w:rsidR="0062288F" w:rsidRDefault="0062288F" w:rsidP="00B5219E">
      <w:pPr>
        <w:rPr>
          <w:b/>
          <w:szCs w:val="22"/>
        </w:rPr>
      </w:pPr>
    </w:p>
    <w:p w14:paraId="794D388F" w14:textId="3EF4FE80" w:rsidR="009649C7" w:rsidRDefault="00C637B5" w:rsidP="00B5219E">
      <w:pPr>
        <w:ind w:left="720" w:hanging="720"/>
        <w:jc w:val="left"/>
        <w:rPr>
          <w:szCs w:val="22"/>
        </w:rPr>
      </w:pPr>
      <w:r>
        <w:rPr>
          <w:szCs w:val="22"/>
        </w:rPr>
        <w:t>4.</w:t>
      </w:r>
      <w:r w:rsidR="007228C2">
        <w:rPr>
          <w:szCs w:val="22"/>
        </w:rPr>
        <w:t>4</w:t>
      </w:r>
      <w:r w:rsidR="0048226C">
        <w:rPr>
          <w:szCs w:val="22"/>
        </w:rPr>
        <w:t>3</w:t>
      </w:r>
      <w:r>
        <w:rPr>
          <w:szCs w:val="22"/>
        </w:rPr>
        <w:tab/>
      </w:r>
      <w:r w:rsidR="0062288F">
        <w:rPr>
          <w:szCs w:val="22"/>
        </w:rPr>
        <w:t xml:space="preserve">The Policy seeks to protect existing community facilities, and support new provision.  Parish Council Action 2 (Community Facilities), page 38, provides support for the Policy through seeking to retain and where possible enhance the local facilities.  </w:t>
      </w:r>
      <w:r w:rsidR="009649C7">
        <w:rPr>
          <w:szCs w:val="22"/>
        </w:rPr>
        <w:t xml:space="preserve"> </w:t>
      </w:r>
      <w:r w:rsidR="0062288F">
        <w:rPr>
          <w:szCs w:val="22"/>
        </w:rPr>
        <w:t xml:space="preserve">The text is the same as Policy C1 in the </w:t>
      </w:r>
      <w:r w:rsidR="001A48DB">
        <w:rPr>
          <w:szCs w:val="22"/>
        </w:rPr>
        <w:t xml:space="preserve">Weston and Basford Neighbourhood </w:t>
      </w:r>
      <w:r w:rsidR="0062288F">
        <w:rPr>
          <w:szCs w:val="22"/>
        </w:rPr>
        <w:t>P</w:t>
      </w:r>
      <w:r w:rsidR="001E3F74">
        <w:rPr>
          <w:szCs w:val="22"/>
        </w:rPr>
        <w:t>lan</w:t>
      </w:r>
      <w:r w:rsidR="009649C7">
        <w:rPr>
          <w:szCs w:val="22"/>
        </w:rPr>
        <w:t>.</w:t>
      </w:r>
    </w:p>
    <w:p w14:paraId="3B94C737" w14:textId="77777777" w:rsidR="00774B01" w:rsidRDefault="00774B01" w:rsidP="00B5219E">
      <w:pPr>
        <w:ind w:left="720" w:hanging="720"/>
        <w:jc w:val="left"/>
        <w:rPr>
          <w:szCs w:val="22"/>
        </w:rPr>
      </w:pPr>
    </w:p>
    <w:p w14:paraId="794D3890" w14:textId="0424EFEE" w:rsidR="009649C7" w:rsidRDefault="00C637B5" w:rsidP="00B5219E">
      <w:pPr>
        <w:ind w:left="720" w:hanging="720"/>
        <w:jc w:val="left"/>
      </w:pPr>
      <w:r>
        <w:t>4.</w:t>
      </w:r>
      <w:r w:rsidR="001A48DB">
        <w:t>4</w:t>
      </w:r>
      <w:r w:rsidR="0048226C">
        <w:t>4</w:t>
      </w:r>
      <w:r>
        <w:tab/>
      </w:r>
      <w:r w:rsidR="009649C7">
        <w:t xml:space="preserve">The LPS, Policy EG 2, provides support for the retention of community services, whilst SADPD, Policy </w:t>
      </w:r>
      <w:r w:rsidR="009649C7" w:rsidRPr="004A7841">
        <w:t>REC 5,</w:t>
      </w:r>
      <w:r w:rsidR="009649C7">
        <w:t xml:space="preserve"> relates to development affecting the future of community facilities.  Policy C1 aligns with both of these and also follows guidance in the NPPF, Paragraph 88, regarding the need to retain and develop accessible local services and community facilities.</w:t>
      </w:r>
    </w:p>
    <w:p w14:paraId="794D3892" w14:textId="2CEAD7A3" w:rsidR="009649C7" w:rsidRPr="00620D8D" w:rsidRDefault="009649C7" w:rsidP="002C61FF">
      <w:pPr>
        <w:ind w:left="0" w:firstLine="0"/>
        <w:jc w:val="left"/>
        <w:rPr>
          <w:szCs w:val="22"/>
        </w:rPr>
      </w:pPr>
    </w:p>
    <w:p w14:paraId="794D3894" w14:textId="02957B3F" w:rsidR="009649C7" w:rsidRPr="00342952" w:rsidRDefault="00C637B5" w:rsidP="00B5219E">
      <w:pPr>
        <w:ind w:left="720" w:hanging="720"/>
        <w:jc w:val="left"/>
        <w:rPr>
          <w:szCs w:val="22"/>
        </w:rPr>
      </w:pPr>
      <w:r>
        <w:rPr>
          <w:szCs w:val="22"/>
        </w:rPr>
        <w:t>4.</w:t>
      </w:r>
      <w:r w:rsidR="001A48DB">
        <w:rPr>
          <w:szCs w:val="22"/>
        </w:rPr>
        <w:t>4</w:t>
      </w:r>
      <w:r w:rsidR="0048226C">
        <w:rPr>
          <w:szCs w:val="22"/>
        </w:rPr>
        <w:t>5</w:t>
      </w:r>
      <w:r>
        <w:rPr>
          <w:szCs w:val="22"/>
        </w:rPr>
        <w:tab/>
      </w:r>
      <w:r w:rsidR="009649C7">
        <w:rPr>
          <w:szCs w:val="22"/>
        </w:rPr>
        <w:t xml:space="preserve">A list of the local community facilities is included as Appendix 11.3.  I have noted that the Gorsty Hill Fishing Lakes are included, whilst those at Mere Moor are not.  </w:t>
      </w:r>
      <w:r w:rsidR="002C61FF">
        <w:rPr>
          <w:szCs w:val="22"/>
        </w:rPr>
        <w:t>Whilst it is not entirely clear why the</w:t>
      </w:r>
      <w:r w:rsidR="009649C7">
        <w:rPr>
          <w:szCs w:val="22"/>
        </w:rPr>
        <w:t xml:space="preserve"> latter site </w:t>
      </w:r>
      <w:r w:rsidR="002C61FF">
        <w:rPr>
          <w:szCs w:val="22"/>
        </w:rPr>
        <w:t xml:space="preserve">is not afforded the same status, this is not a matter I am compelled to address in order to satisfy the Basic Conditions. </w:t>
      </w:r>
    </w:p>
    <w:p w14:paraId="794D3895" w14:textId="77777777" w:rsidR="00342952" w:rsidRPr="00342952" w:rsidRDefault="00342952" w:rsidP="00B5219E">
      <w:pPr>
        <w:rPr>
          <w:szCs w:val="22"/>
        </w:rPr>
      </w:pPr>
    </w:p>
    <w:p w14:paraId="794D3896" w14:textId="77777777" w:rsidR="00342952" w:rsidRPr="008D0ABC" w:rsidRDefault="00342952" w:rsidP="00B5219E">
      <w:pPr>
        <w:pStyle w:val="Heading2"/>
        <w:rPr>
          <w:szCs w:val="22"/>
        </w:rPr>
      </w:pPr>
      <w:bookmarkStart w:id="47" w:name="_Toc231373387"/>
      <w:r w:rsidRPr="008D0ABC">
        <w:rPr>
          <w:szCs w:val="22"/>
        </w:rPr>
        <w:t>Heritage</w:t>
      </w:r>
      <w:bookmarkEnd w:id="47"/>
    </w:p>
    <w:p w14:paraId="794D3897" w14:textId="77777777" w:rsidR="00342952" w:rsidRPr="00342952" w:rsidRDefault="00342952" w:rsidP="00B5219E">
      <w:pPr>
        <w:rPr>
          <w:szCs w:val="22"/>
        </w:rPr>
      </w:pPr>
    </w:p>
    <w:p w14:paraId="794D3898" w14:textId="77777777" w:rsidR="00342952" w:rsidRPr="008D0ABC" w:rsidRDefault="00342952" w:rsidP="00B5219E">
      <w:pPr>
        <w:pStyle w:val="Heading2"/>
        <w:rPr>
          <w:szCs w:val="22"/>
        </w:rPr>
      </w:pPr>
      <w:bookmarkStart w:id="48" w:name="_Toc231373388"/>
      <w:r w:rsidRPr="008D0ABC">
        <w:rPr>
          <w:szCs w:val="22"/>
        </w:rPr>
        <w:t>Policy HE1 Conservation Areas</w:t>
      </w:r>
      <w:bookmarkEnd w:id="48"/>
    </w:p>
    <w:p w14:paraId="794D3899" w14:textId="77777777" w:rsidR="00BE6AA9" w:rsidRDefault="00BE6AA9" w:rsidP="00B5219E">
      <w:pPr>
        <w:rPr>
          <w:b/>
          <w:szCs w:val="22"/>
        </w:rPr>
      </w:pPr>
    </w:p>
    <w:p w14:paraId="794D389A" w14:textId="65E66EB9" w:rsidR="006E2111" w:rsidRDefault="00C637B5" w:rsidP="00B5219E">
      <w:pPr>
        <w:ind w:left="720" w:hanging="720"/>
        <w:jc w:val="left"/>
      </w:pPr>
      <w:r>
        <w:rPr>
          <w:szCs w:val="22"/>
        </w:rPr>
        <w:t>4.</w:t>
      </w:r>
      <w:r w:rsidR="001A48DB">
        <w:rPr>
          <w:szCs w:val="22"/>
        </w:rPr>
        <w:t>4</w:t>
      </w:r>
      <w:r w:rsidR="0048226C">
        <w:rPr>
          <w:szCs w:val="22"/>
        </w:rPr>
        <w:t>6</w:t>
      </w:r>
      <w:r>
        <w:rPr>
          <w:szCs w:val="22"/>
        </w:rPr>
        <w:tab/>
      </w:r>
      <w:r w:rsidR="00BE6AA9">
        <w:rPr>
          <w:szCs w:val="22"/>
        </w:rPr>
        <w:t>Policy HE1 c</w:t>
      </w:r>
      <w:r w:rsidR="006E2111">
        <w:rPr>
          <w:szCs w:val="22"/>
        </w:rPr>
        <w:t>a</w:t>
      </w:r>
      <w:r w:rsidR="00BE6AA9">
        <w:rPr>
          <w:szCs w:val="22"/>
        </w:rPr>
        <w:t>rries forward the text of</w:t>
      </w:r>
      <w:r w:rsidR="00E63BFB">
        <w:rPr>
          <w:szCs w:val="22"/>
        </w:rPr>
        <w:t xml:space="preserve"> </w:t>
      </w:r>
      <w:r w:rsidR="00057A3E">
        <w:rPr>
          <w:szCs w:val="22"/>
        </w:rPr>
        <w:t>Weston and Basford Neighbourhood Plan Po</w:t>
      </w:r>
      <w:r w:rsidR="00BE6AA9">
        <w:rPr>
          <w:szCs w:val="22"/>
        </w:rPr>
        <w:t xml:space="preserve">licy HE1. </w:t>
      </w:r>
      <w:r w:rsidR="006E2111">
        <w:rPr>
          <w:szCs w:val="22"/>
        </w:rPr>
        <w:t xml:space="preserve">That Policy was extensively revised following the </w:t>
      </w:r>
      <w:r w:rsidR="00774B01">
        <w:rPr>
          <w:szCs w:val="22"/>
        </w:rPr>
        <w:t>e</w:t>
      </w:r>
      <w:r w:rsidR="006E2111">
        <w:rPr>
          <w:szCs w:val="22"/>
        </w:rPr>
        <w:t xml:space="preserve">xamination of the Plan to ensure the Basic Conditions were met.  </w:t>
      </w:r>
      <w:r w:rsidR="006E2111">
        <w:t>The local relevant strategic policy is provided by SADPD, Policy HER 3, which - in line with the provisions of the Planning (Listed Buildings and Conservation Areas) Act 1990, Part II (72)(1) - indicates that development within or affecting the setting of a Conservation Area must</w:t>
      </w:r>
      <w:r w:rsidR="006E2111">
        <w:rPr>
          <w:szCs w:val="22"/>
        </w:rPr>
        <w:t xml:space="preserve"> </w:t>
      </w:r>
      <w:r w:rsidR="006E2111">
        <w:t>pay special attention to the desirability of preserving or enhancing the character or appearance of the area.  Policy HE1 is in line with that Policy, and has regard to national advice in the NPPF regarding conserving and enhancing the historic environment.</w:t>
      </w:r>
    </w:p>
    <w:p w14:paraId="794D389B" w14:textId="77777777" w:rsidR="006E2111" w:rsidRDefault="006E2111" w:rsidP="00B5219E"/>
    <w:p w14:paraId="794D389E" w14:textId="3524BF3C" w:rsidR="00507A56" w:rsidRPr="0062288F" w:rsidRDefault="00C637B5" w:rsidP="002C61FF">
      <w:pPr>
        <w:pStyle w:val="Default"/>
        <w:ind w:left="720" w:hanging="720"/>
        <w:rPr>
          <w:rFonts w:ascii="Verdana" w:hAnsi="Verdana" w:cs="Arial"/>
          <w:sz w:val="22"/>
          <w:szCs w:val="22"/>
        </w:rPr>
      </w:pPr>
      <w:r>
        <w:rPr>
          <w:rFonts w:ascii="Verdana" w:hAnsi="Verdana" w:cs="Arial"/>
          <w:sz w:val="22"/>
          <w:szCs w:val="22"/>
        </w:rPr>
        <w:t>4.</w:t>
      </w:r>
      <w:r w:rsidR="001A48DB">
        <w:rPr>
          <w:rFonts w:ascii="Verdana" w:hAnsi="Verdana" w:cs="Arial"/>
          <w:sz w:val="22"/>
          <w:szCs w:val="22"/>
        </w:rPr>
        <w:t>4</w:t>
      </w:r>
      <w:r w:rsidR="0048226C">
        <w:rPr>
          <w:rFonts w:ascii="Verdana" w:hAnsi="Verdana" w:cs="Arial"/>
          <w:sz w:val="22"/>
          <w:szCs w:val="22"/>
        </w:rPr>
        <w:t>7</w:t>
      </w:r>
      <w:r>
        <w:rPr>
          <w:rFonts w:ascii="Verdana" w:hAnsi="Verdana" w:cs="Arial"/>
          <w:sz w:val="22"/>
          <w:szCs w:val="22"/>
        </w:rPr>
        <w:tab/>
      </w:r>
      <w:r w:rsidR="00507A56">
        <w:rPr>
          <w:rFonts w:ascii="Verdana" w:hAnsi="Verdana" w:cs="Arial"/>
          <w:sz w:val="22"/>
          <w:szCs w:val="22"/>
        </w:rPr>
        <w:t xml:space="preserve">As with other policies, it has been suggested that the reference to the AECOM Design Guidance and Codes should use the correct title and the proposed modification </w:t>
      </w:r>
      <w:r w:rsidR="00507A56" w:rsidRPr="00507A56">
        <w:rPr>
          <w:rFonts w:ascii="Verdana" w:hAnsi="Verdana" w:cs="Arial"/>
          <w:b/>
          <w:sz w:val="22"/>
          <w:szCs w:val="22"/>
        </w:rPr>
        <w:t>PM</w:t>
      </w:r>
      <w:r w:rsidR="00E57D1F">
        <w:rPr>
          <w:rFonts w:ascii="Verdana" w:hAnsi="Verdana" w:cs="Arial"/>
          <w:b/>
          <w:sz w:val="22"/>
          <w:szCs w:val="22"/>
        </w:rPr>
        <w:t>4</w:t>
      </w:r>
      <w:r w:rsidR="00507A56">
        <w:rPr>
          <w:rFonts w:ascii="Verdana" w:hAnsi="Verdana" w:cs="Arial"/>
          <w:sz w:val="22"/>
          <w:szCs w:val="22"/>
        </w:rPr>
        <w:t xml:space="preserve"> includes appropriate text.</w:t>
      </w:r>
      <w:r w:rsidR="00507A56" w:rsidRPr="00EE0776">
        <w:rPr>
          <w:rFonts w:ascii="Verdana" w:hAnsi="Verdana" w:cs="Arial"/>
          <w:sz w:val="22"/>
          <w:szCs w:val="22"/>
        </w:rPr>
        <w:t xml:space="preserve">  </w:t>
      </w:r>
    </w:p>
    <w:p w14:paraId="794D38A0" w14:textId="2CD2E9A2" w:rsidR="00342952" w:rsidRPr="00D955FB" w:rsidRDefault="006E2111" w:rsidP="00B5219E">
      <w:pPr>
        <w:rPr>
          <w:szCs w:val="22"/>
        </w:rPr>
      </w:pPr>
      <w:r>
        <w:t xml:space="preserve">  </w:t>
      </w:r>
    </w:p>
    <w:p w14:paraId="794D38A1" w14:textId="77777777" w:rsidR="00342952" w:rsidRPr="008D0ABC" w:rsidRDefault="00342952" w:rsidP="00B5219E">
      <w:pPr>
        <w:pStyle w:val="Heading2"/>
        <w:rPr>
          <w:szCs w:val="22"/>
        </w:rPr>
      </w:pPr>
      <w:bookmarkStart w:id="49" w:name="_Toc231373389"/>
      <w:r w:rsidRPr="008D0ABC">
        <w:rPr>
          <w:szCs w:val="22"/>
        </w:rPr>
        <w:t>Policy HE2 Re-use of Non-Designated Heritage Assets</w:t>
      </w:r>
      <w:bookmarkEnd w:id="49"/>
    </w:p>
    <w:p w14:paraId="794D38A2" w14:textId="77777777" w:rsidR="00507A56" w:rsidRDefault="00507A56" w:rsidP="00B5219E">
      <w:pPr>
        <w:rPr>
          <w:b/>
          <w:szCs w:val="22"/>
        </w:rPr>
      </w:pPr>
    </w:p>
    <w:p w14:paraId="794D38A4" w14:textId="5F511EBB" w:rsidR="004F0291" w:rsidRDefault="00C637B5" w:rsidP="00B5219E">
      <w:pPr>
        <w:ind w:left="720" w:hanging="720"/>
        <w:jc w:val="left"/>
      </w:pPr>
      <w:r>
        <w:rPr>
          <w:szCs w:val="22"/>
        </w:rPr>
        <w:t>4.</w:t>
      </w:r>
      <w:r w:rsidR="001A48DB">
        <w:rPr>
          <w:szCs w:val="22"/>
        </w:rPr>
        <w:t>4</w:t>
      </w:r>
      <w:r w:rsidR="0048226C">
        <w:rPr>
          <w:szCs w:val="22"/>
        </w:rPr>
        <w:t>8</w:t>
      </w:r>
      <w:r>
        <w:rPr>
          <w:szCs w:val="22"/>
        </w:rPr>
        <w:tab/>
      </w:r>
      <w:r w:rsidR="00507A56">
        <w:rPr>
          <w:szCs w:val="22"/>
        </w:rPr>
        <w:t>Policy HE2 has been amended fr</w:t>
      </w:r>
      <w:r w:rsidR="001E3F74">
        <w:rPr>
          <w:szCs w:val="22"/>
        </w:rPr>
        <w:t xml:space="preserve">om the policy contained in the </w:t>
      </w:r>
      <w:r w:rsidR="002C61FF">
        <w:rPr>
          <w:szCs w:val="22"/>
        </w:rPr>
        <w:t>Weston and Basford Neighbourhood</w:t>
      </w:r>
      <w:r w:rsidR="00507A56">
        <w:rPr>
          <w:szCs w:val="22"/>
        </w:rPr>
        <w:t xml:space="preserve"> P</w:t>
      </w:r>
      <w:r w:rsidR="001E3F74">
        <w:rPr>
          <w:szCs w:val="22"/>
        </w:rPr>
        <w:t>lan</w:t>
      </w:r>
      <w:r w:rsidR="00507A56">
        <w:rPr>
          <w:szCs w:val="22"/>
        </w:rPr>
        <w:t xml:space="preserve"> by the deletion of the second and final paragraphs, with the final paragraph now set in the </w:t>
      </w:r>
      <w:r w:rsidR="004F0291">
        <w:rPr>
          <w:szCs w:val="22"/>
        </w:rPr>
        <w:t>justification</w:t>
      </w:r>
      <w:r w:rsidR="00507A56">
        <w:rPr>
          <w:szCs w:val="22"/>
        </w:rPr>
        <w:t>.</w:t>
      </w:r>
      <w:r w:rsidR="004F0291">
        <w:rPr>
          <w:szCs w:val="22"/>
        </w:rPr>
        <w:t xml:space="preserve">  This makes sense as information for prospective applicants for planning permission, rather than as a statement of policy.  The Policy does relate to policies in the</w:t>
      </w:r>
      <w:r w:rsidR="004F0291" w:rsidRPr="004F0291">
        <w:t xml:space="preserve"> </w:t>
      </w:r>
      <w:r w:rsidR="004F0291">
        <w:t>SADPD, Policy HER 1, HER 2 and LPS, Policy SE 7, and it does have regard to the advice in the NPPF</w:t>
      </w:r>
      <w:r w:rsidR="004F0291" w:rsidRPr="004F0291">
        <w:t xml:space="preserve"> </w:t>
      </w:r>
      <w:r w:rsidR="004F0291">
        <w:t>regarding conserving and enhancing the historic environment.</w:t>
      </w:r>
    </w:p>
    <w:p w14:paraId="6BBB4634" w14:textId="77777777" w:rsidR="0088078D" w:rsidRDefault="0088078D" w:rsidP="00B5219E">
      <w:pPr>
        <w:ind w:left="720" w:hanging="720"/>
        <w:jc w:val="left"/>
      </w:pPr>
    </w:p>
    <w:p w14:paraId="794D38A7" w14:textId="0C094ED2" w:rsidR="004F0291" w:rsidRPr="0062288F" w:rsidRDefault="00C637B5" w:rsidP="002C61FF">
      <w:pPr>
        <w:pStyle w:val="Default"/>
        <w:ind w:left="720" w:hanging="720"/>
        <w:rPr>
          <w:rFonts w:ascii="Verdana" w:hAnsi="Verdana" w:cs="Arial"/>
          <w:sz w:val="22"/>
          <w:szCs w:val="22"/>
        </w:rPr>
      </w:pPr>
      <w:r>
        <w:rPr>
          <w:rFonts w:ascii="Verdana" w:hAnsi="Verdana" w:cs="Arial"/>
          <w:sz w:val="22"/>
          <w:szCs w:val="22"/>
        </w:rPr>
        <w:t>4.</w:t>
      </w:r>
      <w:r w:rsidR="001A48DB">
        <w:rPr>
          <w:rFonts w:ascii="Verdana" w:hAnsi="Verdana" w:cs="Arial"/>
          <w:sz w:val="22"/>
          <w:szCs w:val="22"/>
        </w:rPr>
        <w:t>4</w:t>
      </w:r>
      <w:r w:rsidR="0048226C">
        <w:rPr>
          <w:rFonts w:ascii="Verdana" w:hAnsi="Verdana" w:cs="Arial"/>
          <w:sz w:val="22"/>
          <w:szCs w:val="22"/>
        </w:rPr>
        <w:t>9</w:t>
      </w:r>
      <w:r w:rsidR="0048226C">
        <w:rPr>
          <w:rFonts w:ascii="Verdana" w:hAnsi="Verdana" w:cs="Arial"/>
          <w:sz w:val="22"/>
          <w:szCs w:val="22"/>
        </w:rPr>
        <w:tab/>
      </w:r>
      <w:r w:rsidR="004F0291">
        <w:rPr>
          <w:rFonts w:ascii="Verdana" w:hAnsi="Verdana" w:cs="Arial"/>
          <w:sz w:val="22"/>
          <w:szCs w:val="22"/>
        </w:rPr>
        <w:t xml:space="preserve">As with other policies, it has been suggested that the reference to the AECOM Design Guidance and Codes, should use the correct title and the proposed modification </w:t>
      </w:r>
      <w:r w:rsidR="004F0291" w:rsidRPr="00507A56">
        <w:rPr>
          <w:rFonts w:ascii="Verdana" w:hAnsi="Verdana" w:cs="Arial"/>
          <w:b/>
          <w:sz w:val="22"/>
          <w:szCs w:val="22"/>
        </w:rPr>
        <w:t>PM</w:t>
      </w:r>
      <w:r w:rsidR="00E57D1F">
        <w:rPr>
          <w:rFonts w:ascii="Verdana" w:hAnsi="Verdana" w:cs="Arial"/>
          <w:b/>
          <w:sz w:val="22"/>
          <w:szCs w:val="22"/>
        </w:rPr>
        <w:t>5</w:t>
      </w:r>
      <w:r w:rsidR="004F0291">
        <w:rPr>
          <w:rFonts w:ascii="Verdana" w:hAnsi="Verdana" w:cs="Arial"/>
          <w:sz w:val="22"/>
          <w:szCs w:val="22"/>
        </w:rPr>
        <w:t xml:space="preserve"> includes appropriate text.</w:t>
      </w:r>
      <w:r w:rsidR="004F0291" w:rsidRPr="00EE0776">
        <w:rPr>
          <w:rFonts w:ascii="Verdana" w:hAnsi="Verdana" w:cs="Arial"/>
          <w:sz w:val="22"/>
          <w:szCs w:val="22"/>
        </w:rPr>
        <w:t xml:space="preserve">  </w:t>
      </w:r>
    </w:p>
    <w:p w14:paraId="794D38A9" w14:textId="2D397422" w:rsidR="00342952" w:rsidRPr="008D0ABC" w:rsidRDefault="004F0291" w:rsidP="00B5219E">
      <w:pPr>
        <w:rPr>
          <w:szCs w:val="22"/>
        </w:rPr>
      </w:pPr>
      <w:r>
        <w:t xml:space="preserve"> </w:t>
      </w:r>
      <w:r>
        <w:rPr>
          <w:szCs w:val="22"/>
        </w:rPr>
        <w:t xml:space="preserve">   </w:t>
      </w:r>
      <w:r w:rsidR="00507A56">
        <w:rPr>
          <w:szCs w:val="22"/>
        </w:rPr>
        <w:t xml:space="preserve"> </w:t>
      </w:r>
    </w:p>
    <w:p w14:paraId="794D38AA" w14:textId="77777777" w:rsidR="00342952" w:rsidRPr="008D0ABC" w:rsidRDefault="00342952" w:rsidP="00B5219E">
      <w:pPr>
        <w:pStyle w:val="Heading2"/>
        <w:rPr>
          <w:szCs w:val="22"/>
        </w:rPr>
      </w:pPr>
      <w:bookmarkStart w:id="50" w:name="_Toc231373390"/>
      <w:r w:rsidRPr="008D0ABC">
        <w:rPr>
          <w:szCs w:val="22"/>
        </w:rPr>
        <w:t>Policy HE3 Heritage Assets</w:t>
      </w:r>
      <w:bookmarkEnd w:id="50"/>
    </w:p>
    <w:p w14:paraId="794D38AB" w14:textId="77777777" w:rsidR="004214B3" w:rsidRDefault="004214B3" w:rsidP="00B5219E">
      <w:pPr>
        <w:rPr>
          <w:b/>
          <w:szCs w:val="22"/>
        </w:rPr>
      </w:pPr>
    </w:p>
    <w:p w14:paraId="794D38AE" w14:textId="0DAC9D95" w:rsidR="005D1B50" w:rsidRPr="0062288F" w:rsidRDefault="00C637B5" w:rsidP="002C61FF">
      <w:pPr>
        <w:pStyle w:val="Default"/>
        <w:ind w:left="720" w:hanging="720"/>
        <w:rPr>
          <w:rFonts w:ascii="Verdana" w:hAnsi="Verdana" w:cs="Arial"/>
          <w:sz w:val="22"/>
          <w:szCs w:val="22"/>
        </w:rPr>
      </w:pPr>
      <w:r>
        <w:rPr>
          <w:rFonts w:ascii="Verdana" w:hAnsi="Verdana"/>
          <w:sz w:val="22"/>
          <w:szCs w:val="22"/>
        </w:rPr>
        <w:t>4.</w:t>
      </w:r>
      <w:r w:rsidR="0048226C">
        <w:rPr>
          <w:rFonts w:ascii="Verdana" w:hAnsi="Verdana"/>
          <w:sz w:val="22"/>
          <w:szCs w:val="22"/>
        </w:rPr>
        <w:t>50</w:t>
      </w:r>
      <w:r>
        <w:rPr>
          <w:rFonts w:ascii="Verdana" w:hAnsi="Verdana"/>
          <w:sz w:val="22"/>
          <w:szCs w:val="22"/>
        </w:rPr>
        <w:tab/>
      </w:r>
      <w:r w:rsidR="004214B3" w:rsidRPr="005D1B50">
        <w:rPr>
          <w:rFonts w:ascii="Verdana" w:hAnsi="Verdana"/>
          <w:sz w:val="22"/>
          <w:szCs w:val="22"/>
        </w:rPr>
        <w:t xml:space="preserve">The text for Policy </w:t>
      </w:r>
      <w:r w:rsidR="001E3F74">
        <w:rPr>
          <w:rFonts w:ascii="Verdana" w:hAnsi="Verdana"/>
          <w:sz w:val="22"/>
          <w:szCs w:val="22"/>
        </w:rPr>
        <w:t xml:space="preserve">HE3 remains unchanged from the </w:t>
      </w:r>
      <w:r w:rsidR="002C61FF">
        <w:rPr>
          <w:rFonts w:ascii="Verdana" w:hAnsi="Verdana"/>
          <w:sz w:val="22"/>
          <w:szCs w:val="22"/>
        </w:rPr>
        <w:t>Weston and Basford Neighbourhood Plan</w:t>
      </w:r>
      <w:r w:rsidR="005D1B50" w:rsidRPr="005D1B50">
        <w:rPr>
          <w:rFonts w:ascii="Verdana" w:hAnsi="Verdana"/>
          <w:sz w:val="22"/>
          <w:szCs w:val="22"/>
        </w:rPr>
        <w:t>. The justification</w:t>
      </w:r>
      <w:r w:rsidR="005D1B50">
        <w:rPr>
          <w:rFonts w:ascii="Verdana" w:hAnsi="Verdana"/>
          <w:sz w:val="22"/>
          <w:szCs w:val="22"/>
        </w:rPr>
        <w:t xml:space="preserve"> indicates that </w:t>
      </w:r>
      <w:r w:rsidR="005D1B50" w:rsidRPr="00D21D29">
        <w:rPr>
          <w:rFonts w:ascii="Verdana" w:hAnsi="Verdana"/>
          <w:sz w:val="22"/>
          <w:szCs w:val="22"/>
        </w:rPr>
        <w:t>signage would enhance the visitor experience and generate support for the local econo</w:t>
      </w:r>
      <w:r w:rsidR="005D1B50">
        <w:rPr>
          <w:rFonts w:ascii="Verdana" w:hAnsi="Verdana"/>
          <w:sz w:val="22"/>
          <w:szCs w:val="22"/>
        </w:rPr>
        <w:t xml:space="preserve">my.  The </w:t>
      </w:r>
      <w:r w:rsidR="005D1B50" w:rsidRPr="00D21D29">
        <w:rPr>
          <w:rFonts w:ascii="Verdana" w:hAnsi="Verdana"/>
          <w:sz w:val="22"/>
          <w:szCs w:val="22"/>
        </w:rPr>
        <w:t>LP</w:t>
      </w:r>
      <w:r w:rsidR="005D1B50">
        <w:rPr>
          <w:rFonts w:ascii="Verdana" w:hAnsi="Verdana"/>
          <w:sz w:val="22"/>
          <w:szCs w:val="22"/>
        </w:rPr>
        <w:t>S,</w:t>
      </w:r>
      <w:r w:rsidR="005D1B50" w:rsidRPr="00D21D29">
        <w:rPr>
          <w:rFonts w:ascii="Verdana" w:hAnsi="Verdana"/>
          <w:sz w:val="22"/>
          <w:szCs w:val="22"/>
        </w:rPr>
        <w:t xml:space="preserve"> Policy EG</w:t>
      </w:r>
      <w:r w:rsidR="005D1B50">
        <w:rPr>
          <w:rFonts w:ascii="Verdana" w:hAnsi="Verdana"/>
          <w:sz w:val="22"/>
          <w:szCs w:val="22"/>
        </w:rPr>
        <w:t xml:space="preserve"> </w:t>
      </w:r>
      <w:r w:rsidR="005D1B50" w:rsidRPr="00D21D29">
        <w:rPr>
          <w:rFonts w:ascii="Verdana" w:hAnsi="Verdana"/>
          <w:sz w:val="22"/>
          <w:szCs w:val="22"/>
        </w:rPr>
        <w:t>4</w:t>
      </w:r>
      <w:r w:rsidR="005D1B50">
        <w:rPr>
          <w:rFonts w:ascii="Verdana" w:hAnsi="Verdana"/>
          <w:sz w:val="22"/>
          <w:szCs w:val="22"/>
        </w:rPr>
        <w:t>,</w:t>
      </w:r>
      <w:r w:rsidR="005D1B50" w:rsidRPr="00D21D29">
        <w:rPr>
          <w:rFonts w:ascii="Verdana" w:hAnsi="Verdana"/>
          <w:sz w:val="22"/>
          <w:szCs w:val="22"/>
        </w:rPr>
        <w:t xml:space="preserve"> </w:t>
      </w:r>
      <w:r w:rsidR="005D1B50">
        <w:rPr>
          <w:rFonts w:ascii="Verdana" w:hAnsi="Verdana"/>
          <w:sz w:val="22"/>
          <w:szCs w:val="22"/>
        </w:rPr>
        <w:t xml:space="preserve">and </w:t>
      </w:r>
      <w:r w:rsidR="005D1B50" w:rsidRPr="00D21D29">
        <w:rPr>
          <w:rFonts w:ascii="Verdana" w:hAnsi="Verdana"/>
          <w:sz w:val="22"/>
          <w:szCs w:val="22"/>
        </w:rPr>
        <w:t>SADPD</w:t>
      </w:r>
      <w:r w:rsidR="005D1B50" w:rsidRPr="004A7841">
        <w:rPr>
          <w:rFonts w:ascii="Verdana" w:hAnsi="Verdana"/>
          <w:sz w:val="22"/>
          <w:szCs w:val="22"/>
        </w:rPr>
        <w:t>, Policy GEN 3</w:t>
      </w:r>
      <w:r w:rsidR="005D1B50">
        <w:rPr>
          <w:rFonts w:ascii="Verdana" w:hAnsi="Verdana"/>
          <w:sz w:val="22"/>
          <w:szCs w:val="22"/>
        </w:rPr>
        <w:t xml:space="preserve"> are relevant, whilst the Policy also </w:t>
      </w:r>
      <w:r w:rsidR="0048226C">
        <w:rPr>
          <w:rFonts w:ascii="Verdana" w:hAnsi="Verdana"/>
          <w:sz w:val="22"/>
          <w:szCs w:val="22"/>
        </w:rPr>
        <w:t>has regard to the</w:t>
      </w:r>
      <w:r w:rsidR="005D1B50" w:rsidRPr="00745AE4">
        <w:rPr>
          <w:rFonts w:ascii="Verdana" w:hAnsi="Verdana"/>
          <w:sz w:val="22"/>
          <w:szCs w:val="22"/>
        </w:rPr>
        <w:t xml:space="preserve"> NPPF, </w:t>
      </w:r>
      <w:r w:rsidR="005D1B50">
        <w:rPr>
          <w:rFonts w:ascii="Verdana" w:hAnsi="Verdana"/>
          <w:sz w:val="22"/>
          <w:szCs w:val="22"/>
        </w:rPr>
        <w:t>P</w:t>
      </w:r>
      <w:r w:rsidR="005D1B50" w:rsidRPr="00745AE4">
        <w:rPr>
          <w:rFonts w:ascii="Verdana" w:hAnsi="Verdana"/>
          <w:sz w:val="22"/>
          <w:szCs w:val="22"/>
        </w:rPr>
        <w:t>aragraph 141, which states that “</w:t>
      </w:r>
      <w:r w:rsidR="005D1B50" w:rsidRPr="00745AE4">
        <w:rPr>
          <w:rFonts w:ascii="Verdana" w:hAnsi="Verdana"/>
          <w:i/>
          <w:sz w:val="22"/>
          <w:szCs w:val="22"/>
        </w:rPr>
        <w:t>a</w:t>
      </w:r>
      <w:r w:rsidR="005D1B50" w:rsidRPr="00745AE4">
        <w:rPr>
          <w:rFonts w:ascii="Verdana" w:hAnsi="Verdana" w:cs="Arial"/>
          <w:i/>
          <w:sz w:val="22"/>
          <w:szCs w:val="22"/>
        </w:rPr>
        <w:t>dvertisements should</w:t>
      </w:r>
      <w:r w:rsidR="005D1B50" w:rsidRPr="00D21D29">
        <w:rPr>
          <w:rFonts w:ascii="Verdana" w:hAnsi="Verdana" w:cs="Arial"/>
          <w:i/>
          <w:sz w:val="22"/>
          <w:szCs w:val="22"/>
        </w:rPr>
        <w:t xml:space="preserve"> be subject to control only in the interests of amenity and public safety</w:t>
      </w:r>
      <w:r w:rsidR="005D1B50">
        <w:rPr>
          <w:rFonts w:ascii="Verdana" w:hAnsi="Verdana" w:cs="Arial"/>
          <w:sz w:val="22"/>
          <w:szCs w:val="22"/>
        </w:rPr>
        <w:t>”.</w:t>
      </w:r>
      <w:r w:rsidR="002C61FF">
        <w:rPr>
          <w:rFonts w:ascii="Verdana" w:hAnsi="Verdana" w:cs="Arial"/>
          <w:sz w:val="22"/>
          <w:szCs w:val="22"/>
        </w:rPr>
        <w:t xml:space="preserve">  </w:t>
      </w:r>
      <w:r w:rsidR="005D1B50" w:rsidRPr="0062288F">
        <w:rPr>
          <w:rFonts w:ascii="Verdana" w:hAnsi="Verdana"/>
          <w:sz w:val="22"/>
          <w:szCs w:val="22"/>
        </w:rPr>
        <w:t xml:space="preserve">The Policy </w:t>
      </w:r>
      <w:r w:rsidR="005D1B50" w:rsidRPr="0062288F">
        <w:rPr>
          <w:rFonts w:ascii="Verdana" w:hAnsi="Verdana" w:cs="Arial"/>
          <w:sz w:val="22"/>
          <w:szCs w:val="22"/>
        </w:rPr>
        <w:t>meets the Basic Conditions.</w:t>
      </w:r>
    </w:p>
    <w:p w14:paraId="794D38B0" w14:textId="04D8670A" w:rsidR="00342952" w:rsidRPr="008D0ABC" w:rsidRDefault="005D1B50" w:rsidP="00B5219E">
      <w:pPr>
        <w:pStyle w:val="Default"/>
        <w:ind w:left="720" w:hanging="720"/>
        <w:rPr>
          <w:rFonts w:ascii="Verdana" w:hAnsi="Verdana" w:cs="Arial"/>
          <w:sz w:val="22"/>
          <w:szCs w:val="22"/>
        </w:rPr>
      </w:pPr>
      <w:r>
        <w:rPr>
          <w:rFonts w:ascii="Verdana" w:hAnsi="Verdana" w:cs="Arial"/>
          <w:sz w:val="22"/>
          <w:szCs w:val="22"/>
        </w:rPr>
        <w:t xml:space="preserve">  </w:t>
      </w:r>
    </w:p>
    <w:p w14:paraId="794D38B1" w14:textId="77777777" w:rsidR="00342952" w:rsidRPr="008D0ABC" w:rsidRDefault="00342952" w:rsidP="00B5219E">
      <w:pPr>
        <w:pStyle w:val="Heading2"/>
        <w:rPr>
          <w:szCs w:val="22"/>
        </w:rPr>
      </w:pPr>
      <w:bookmarkStart w:id="51" w:name="_Toc231373391"/>
      <w:r w:rsidRPr="008D0ABC">
        <w:rPr>
          <w:szCs w:val="22"/>
        </w:rPr>
        <w:t>Design</w:t>
      </w:r>
      <w:bookmarkEnd w:id="51"/>
    </w:p>
    <w:p w14:paraId="794D38B2" w14:textId="77777777" w:rsidR="00342952" w:rsidRPr="00342952" w:rsidRDefault="00342952" w:rsidP="00B5219E">
      <w:pPr>
        <w:rPr>
          <w:szCs w:val="22"/>
        </w:rPr>
      </w:pPr>
    </w:p>
    <w:p w14:paraId="794D38B3" w14:textId="77777777" w:rsidR="00342952" w:rsidRPr="008D0ABC" w:rsidRDefault="00342952" w:rsidP="00B5219E">
      <w:pPr>
        <w:pStyle w:val="Heading2"/>
        <w:rPr>
          <w:szCs w:val="22"/>
        </w:rPr>
      </w:pPr>
      <w:bookmarkStart w:id="52" w:name="_Toc231373392"/>
      <w:r w:rsidRPr="008D0ABC">
        <w:rPr>
          <w:szCs w:val="22"/>
        </w:rPr>
        <w:t>Policy D1 Design</w:t>
      </w:r>
      <w:bookmarkEnd w:id="52"/>
    </w:p>
    <w:p w14:paraId="794D38B4" w14:textId="77777777" w:rsidR="007437D7" w:rsidRDefault="007437D7" w:rsidP="00B5219E"/>
    <w:p w14:paraId="794D38B5" w14:textId="0E08BC08" w:rsidR="007437D7" w:rsidRPr="006661B4" w:rsidRDefault="00C637B5" w:rsidP="00B5219E">
      <w:pPr>
        <w:ind w:left="720" w:hanging="720"/>
        <w:jc w:val="left"/>
      </w:pPr>
      <w:r>
        <w:t>4.</w:t>
      </w:r>
      <w:r w:rsidR="001A48DB">
        <w:t>5</w:t>
      </w:r>
      <w:r w:rsidR="0048226C">
        <w:t>1</w:t>
      </w:r>
      <w:r>
        <w:tab/>
      </w:r>
      <w:r w:rsidR="00681CFD">
        <w:t>The text for Policy D1 has been carried forward from the</w:t>
      </w:r>
      <w:r w:rsidR="001E3F74">
        <w:t xml:space="preserve"> </w:t>
      </w:r>
      <w:r w:rsidR="002C61FF">
        <w:t xml:space="preserve">Weston and Basford Neighbourhood </w:t>
      </w:r>
      <w:r w:rsidR="001E3F74">
        <w:t>Plan</w:t>
      </w:r>
      <w:r w:rsidR="00681CFD">
        <w:t xml:space="preserve">.  CEC has suggested in its Regulation 16 comments that the Policy could be clarified by removing the list of bullet points.  This would ensure that prospective developers take account of the whole of the Design Guidance and Codes rather than simply consider the bullet points.  This is a reasonable comment which has been accepted by the WCGPC in its response to the </w:t>
      </w:r>
      <w:r w:rsidR="0096108D">
        <w:t>e</w:t>
      </w:r>
      <w:r w:rsidR="00681CFD">
        <w:t>xaminer’s preliminary questions.</w:t>
      </w:r>
      <w:r w:rsidR="006661B4">
        <w:t xml:space="preserve">  The proposed modification </w:t>
      </w:r>
      <w:r w:rsidR="00C66ECE">
        <w:rPr>
          <w:b/>
        </w:rPr>
        <w:t>PM</w:t>
      </w:r>
      <w:r w:rsidR="00E57D1F">
        <w:rPr>
          <w:b/>
        </w:rPr>
        <w:t>6</w:t>
      </w:r>
      <w:r w:rsidR="006661B4">
        <w:rPr>
          <w:b/>
        </w:rPr>
        <w:t xml:space="preserve"> </w:t>
      </w:r>
      <w:r w:rsidR="006661B4">
        <w:t>includes an appropriate revised text.</w:t>
      </w:r>
    </w:p>
    <w:p w14:paraId="794D38B6" w14:textId="77777777" w:rsidR="00681CFD" w:rsidRDefault="00681CFD" w:rsidP="00B5219E">
      <w:pPr>
        <w:ind w:left="426" w:hanging="426"/>
        <w:jc w:val="left"/>
      </w:pPr>
    </w:p>
    <w:p w14:paraId="794D38B7" w14:textId="0FCFC93D" w:rsidR="006661B4" w:rsidRDefault="00C637B5" w:rsidP="00B5219E">
      <w:pPr>
        <w:pStyle w:val="Default"/>
        <w:ind w:left="720" w:hanging="720"/>
        <w:rPr>
          <w:rFonts w:ascii="Verdana" w:hAnsi="Verdana" w:cs="Arial"/>
          <w:sz w:val="22"/>
          <w:szCs w:val="22"/>
        </w:rPr>
      </w:pPr>
      <w:r>
        <w:rPr>
          <w:rFonts w:ascii="Verdana" w:hAnsi="Verdana"/>
          <w:sz w:val="22"/>
          <w:szCs w:val="22"/>
        </w:rPr>
        <w:t>4.</w:t>
      </w:r>
      <w:r w:rsidR="001A48DB">
        <w:rPr>
          <w:rFonts w:ascii="Verdana" w:hAnsi="Verdana"/>
          <w:sz w:val="22"/>
          <w:szCs w:val="22"/>
        </w:rPr>
        <w:t>5</w:t>
      </w:r>
      <w:r w:rsidR="0048226C">
        <w:rPr>
          <w:rFonts w:ascii="Verdana" w:hAnsi="Verdana"/>
          <w:sz w:val="22"/>
          <w:szCs w:val="22"/>
        </w:rPr>
        <w:t>2</w:t>
      </w:r>
      <w:r>
        <w:rPr>
          <w:rFonts w:ascii="Verdana" w:hAnsi="Verdana"/>
          <w:sz w:val="22"/>
          <w:szCs w:val="22"/>
        </w:rPr>
        <w:tab/>
      </w:r>
      <w:r w:rsidR="00681CFD" w:rsidRPr="00EE0776">
        <w:rPr>
          <w:rFonts w:ascii="Verdana" w:hAnsi="Verdana"/>
          <w:sz w:val="22"/>
          <w:szCs w:val="22"/>
        </w:rPr>
        <w:t xml:space="preserve">The </w:t>
      </w:r>
      <w:r w:rsidR="00681CFD">
        <w:rPr>
          <w:rFonts w:ascii="Verdana" w:hAnsi="Verdana"/>
          <w:sz w:val="22"/>
          <w:szCs w:val="22"/>
        </w:rPr>
        <w:t>Policy</w:t>
      </w:r>
      <w:r w:rsidR="00681CFD" w:rsidRPr="00EE0776">
        <w:rPr>
          <w:rFonts w:ascii="Verdana" w:hAnsi="Verdana"/>
          <w:sz w:val="22"/>
          <w:szCs w:val="22"/>
        </w:rPr>
        <w:t xml:space="preserve"> is </w:t>
      </w:r>
      <w:r w:rsidR="0062288F">
        <w:rPr>
          <w:rFonts w:ascii="Verdana" w:hAnsi="Verdana"/>
          <w:sz w:val="22"/>
          <w:szCs w:val="22"/>
        </w:rPr>
        <w:t xml:space="preserve">generally </w:t>
      </w:r>
      <w:r w:rsidR="00681CFD" w:rsidRPr="00EE0776">
        <w:rPr>
          <w:rFonts w:ascii="Verdana" w:hAnsi="Verdana"/>
          <w:sz w:val="22"/>
          <w:szCs w:val="22"/>
        </w:rPr>
        <w:t xml:space="preserve">in </w:t>
      </w:r>
      <w:r w:rsidR="0062288F">
        <w:rPr>
          <w:rFonts w:ascii="Verdana" w:hAnsi="Verdana"/>
          <w:sz w:val="22"/>
          <w:szCs w:val="22"/>
        </w:rPr>
        <w:t>line</w:t>
      </w:r>
      <w:r w:rsidR="00681CFD">
        <w:rPr>
          <w:rFonts w:ascii="Verdana" w:hAnsi="Verdana"/>
          <w:sz w:val="22"/>
          <w:szCs w:val="22"/>
        </w:rPr>
        <w:t xml:space="preserve"> with local p</w:t>
      </w:r>
      <w:r w:rsidR="00681CFD" w:rsidRPr="00EE0776">
        <w:rPr>
          <w:rFonts w:ascii="Verdana" w:hAnsi="Verdana"/>
          <w:sz w:val="22"/>
          <w:szCs w:val="22"/>
        </w:rPr>
        <w:t>lanning policies, particularly LP</w:t>
      </w:r>
      <w:r w:rsidR="00681CFD">
        <w:rPr>
          <w:rFonts w:ascii="Verdana" w:hAnsi="Verdana"/>
          <w:sz w:val="22"/>
          <w:szCs w:val="22"/>
        </w:rPr>
        <w:t>S</w:t>
      </w:r>
      <w:r w:rsidR="00681CFD" w:rsidRPr="00EE0776">
        <w:rPr>
          <w:rFonts w:ascii="Verdana" w:hAnsi="Verdana"/>
          <w:sz w:val="22"/>
          <w:szCs w:val="22"/>
        </w:rPr>
        <w:t>, Policy SE</w:t>
      </w:r>
      <w:r w:rsidR="00681CFD">
        <w:rPr>
          <w:rFonts w:ascii="Verdana" w:hAnsi="Verdana"/>
          <w:sz w:val="22"/>
          <w:szCs w:val="22"/>
        </w:rPr>
        <w:t xml:space="preserve"> </w:t>
      </w:r>
      <w:r w:rsidR="00681CFD" w:rsidRPr="00EE0776">
        <w:rPr>
          <w:rFonts w:ascii="Verdana" w:hAnsi="Verdana"/>
          <w:sz w:val="22"/>
          <w:szCs w:val="22"/>
        </w:rPr>
        <w:t>1</w:t>
      </w:r>
      <w:r w:rsidR="001E3F74">
        <w:rPr>
          <w:rFonts w:ascii="Verdana" w:hAnsi="Verdana"/>
          <w:sz w:val="22"/>
          <w:szCs w:val="22"/>
        </w:rPr>
        <w:t>,</w:t>
      </w:r>
      <w:r w:rsidR="00681CFD" w:rsidRPr="00EE0776">
        <w:rPr>
          <w:rFonts w:ascii="Verdana" w:hAnsi="Verdana"/>
          <w:sz w:val="22"/>
          <w:szCs w:val="22"/>
        </w:rPr>
        <w:t xml:space="preserve"> requiring development proposals to make a positive contribution to their surroundings, and SADPD Policy GEN</w:t>
      </w:r>
      <w:r w:rsidR="00681CFD">
        <w:rPr>
          <w:rFonts w:ascii="Verdana" w:hAnsi="Verdana"/>
          <w:sz w:val="22"/>
          <w:szCs w:val="22"/>
        </w:rPr>
        <w:t xml:space="preserve"> </w:t>
      </w:r>
      <w:r w:rsidR="00681CFD" w:rsidRPr="00EE0776">
        <w:rPr>
          <w:rFonts w:ascii="Verdana" w:hAnsi="Verdana"/>
          <w:sz w:val="22"/>
          <w:szCs w:val="22"/>
        </w:rPr>
        <w:t>1</w:t>
      </w:r>
      <w:r w:rsidR="001E3F74">
        <w:rPr>
          <w:rFonts w:ascii="Verdana" w:hAnsi="Verdana"/>
          <w:sz w:val="22"/>
          <w:szCs w:val="22"/>
        </w:rPr>
        <w:t>,</w:t>
      </w:r>
      <w:r w:rsidR="00681CFD" w:rsidRPr="00EE0776">
        <w:rPr>
          <w:rFonts w:ascii="Verdana" w:hAnsi="Verdana"/>
          <w:sz w:val="22"/>
          <w:szCs w:val="22"/>
        </w:rPr>
        <w:t xml:space="preserve"> which sets down design principles to guide development proposals.   It also follows the advice in the NPPF, </w:t>
      </w:r>
      <w:r w:rsidR="00681CFD">
        <w:rPr>
          <w:rFonts w:ascii="Verdana" w:hAnsi="Verdana"/>
          <w:sz w:val="22"/>
          <w:szCs w:val="22"/>
        </w:rPr>
        <w:t>P</w:t>
      </w:r>
      <w:r w:rsidR="00681CFD" w:rsidRPr="00EE0776">
        <w:rPr>
          <w:rFonts w:ascii="Verdana" w:hAnsi="Verdana"/>
          <w:sz w:val="22"/>
          <w:szCs w:val="22"/>
        </w:rPr>
        <w:t>aragraph 1</w:t>
      </w:r>
      <w:r w:rsidR="00681CFD">
        <w:rPr>
          <w:rFonts w:ascii="Verdana" w:hAnsi="Verdana"/>
          <w:sz w:val="22"/>
          <w:szCs w:val="22"/>
        </w:rPr>
        <w:t>32</w:t>
      </w:r>
      <w:r w:rsidR="00681CFD" w:rsidRPr="00EE0776">
        <w:rPr>
          <w:rFonts w:ascii="Verdana" w:hAnsi="Verdana"/>
          <w:sz w:val="22"/>
          <w:szCs w:val="22"/>
        </w:rPr>
        <w:t>, that “</w:t>
      </w:r>
      <w:r w:rsidR="00681CFD" w:rsidRPr="00EE0776">
        <w:rPr>
          <w:rFonts w:ascii="Verdana" w:hAnsi="Verdana"/>
          <w:i/>
          <w:sz w:val="22"/>
          <w:szCs w:val="22"/>
        </w:rPr>
        <w:t>d</w:t>
      </w:r>
      <w:r w:rsidR="00681CFD" w:rsidRPr="00EE0776">
        <w:rPr>
          <w:rFonts w:ascii="Verdana" w:hAnsi="Verdana" w:cs="Arial"/>
          <w:i/>
          <w:sz w:val="22"/>
          <w:szCs w:val="22"/>
        </w:rPr>
        <w:t>esign policies should be developed with local communities so they reflect local aspirations, and are grounded in an understanding and evaluation of each area’s defining characteristics</w:t>
      </w:r>
      <w:r w:rsidR="00681CFD" w:rsidRPr="00EE0776">
        <w:rPr>
          <w:rFonts w:ascii="Verdana" w:hAnsi="Verdana" w:cs="Arial"/>
          <w:sz w:val="22"/>
          <w:szCs w:val="22"/>
        </w:rPr>
        <w:t>”.</w:t>
      </w:r>
    </w:p>
    <w:p w14:paraId="794D38B8" w14:textId="77777777" w:rsidR="006661B4" w:rsidRDefault="006661B4" w:rsidP="00B5219E">
      <w:pPr>
        <w:pStyle w:val="Default"/>
        <w:ind w:left="720" w:hanging="720"/>
        <w:rPr>
          <w:rFonts w:ascii="Verdana" w:hAnsi="Verdana" w:cs="Arial"/>
          <w:sz w:val="22"/>
          <w:szCs w:val="22"/>
        </w:rPr>
      </w:pPr>
    </w:p>
    <w:p w14:paraId="794D38B9" w14:textId="79EF7AB8" w:rsidR="0062288F" w:rsidRDefault="00C637B5" w:rsidP="00B5219E">
      <w:pPr>
        <w:pStyle w:val="Default"/>
        <w:ind w:left="720" w:hanging="720"/>
        <w:rPr>
          <w:rFonts w:ascii="Verdana" w:hAnsi="Verdana" w:cs="Arial"/>
          <w:sz w:val="22"/>
          <w:szCs w:val="22"/>
        </w:rPr>
      </w:pPr>
      <w:r>
        <w:rPr>
          <w:rFonts w:ascii="Verdana" w:hAnsi="Verdana" w:cs="Arial"/>
          <w:sz w:val="22"/>
          <w:szCs w:val="22"/>
        </w:rPr>
        <w:t>4.</w:t>
      </w:r>
      <w:r w:rsidR="001A48DB">
        <w:rPr>
          <w:rFonts w:ascii="Verdana" w:hAnsi="Verdana" w:cs="Arial"/>
          <w:sz w:val="22"/>
          <w:szCs w:val="22"/>
        </w:rPr>
        <w:t>5</w:t>
      </w:r>
      <w:r w:rsidR="0048226C">
        <w:rPr>
          <w:rFonts w:ascii="Verdana" w:hAnsi="Verdana" w:cs="Arial"/>
          <w:sz w:val="22"/>
          <w:szCs w:val="22"/>
        </w:rPr>
        <w:t>3</w:t>
      </w:r>
      <w:r>
        <w:rPr>
          <w:rFonts w:ascii="Verdana" w:hAnsi="Verdana" w:cs="Arial"/>
          <w:sz w:val="22"/>
          <w:szCs w:val="22"/>
        </w:rPr>
        <w:tab/>
      </w:r>
      <w:r w:rsidR="006661B4">
        <w:rPr>
          <w:rFonts w:ascii="Verdana" w:hAnsi="Verdana" w:cs="Arial"/>
          <w:sz w:val="22"/>
          <w:szCs w:val="22"/>
        </w:rPr>
        <w:t>As with other policies, it has been suggested that the reference to the AECOM Design Guidance and Codes should use the correct title and the proposed modification includes appropriate text.</w:t>
      </w:r>
      <w:r w:rsidR="00681CFD" w:rsidRPr="00EE0776">
        <w:rPr>
          <w:rFonts w:ascii="Verdana" w:hAnsi="Verdana" w:cs="Arial"/>
          <w:sz w:val="22"/>
          <w:szCs w:val="22"/>
        </w:rPr>
        <w:t xml:space="preserve">  </w:t>
      </w:r>
    </w:p>
    <w:p w14:paraId="794D38BA" w14:textId="77777777" w:rsidR="0062288F" w:rsidRPr="0062288F" w:rsidRDefault="0062288F" w:rsidP="00B5219E">
      <w:pPr>
        <w:pStyle w:val="Default"/>
        <w:ind w:left="720" w:hanging="720"/>
        <w:rPr>
          <w:rFonts w:ascii="Verdana" w:hAnsi="Verdana" w:cs="Arial"/>
          <w:sz w:val="22"/>
          <w:szCs w:val="22"/>
        </w:rPr>
      </w:pPr>
    </w:p>
    <w:p w14:paraId="794D38BD" w14:textId="77777777" w:rsidR="00E718D8" w:rsidRDefault="00E718D8" w:rsidP="00B5219E">
      <w:pPr>
        <w:ind w:left="0" w:firstLine="0"/>
        <w:jc w:val="left"/>
        <w:rPr>
          <w:b/>
        </w:rPr>
      </w:pPr>
    </w:p>
    <w:p w14:paraId="794D38BE" w14:textId="77777777" w:rsidR="009F685C" w:rsidRPr="001A48DB" w:rsidRDefault="009F685C" w:rsidP="00B5219E">
      <w:pPr>
        <w:pStyle w:val="Heading2"/>
        <w:rPr>
          <w:sz w:val="24"/>
          <w:szCs w:val="24"/>
        </w:rPr>
      </w:pPr>
      <w:bookmarkStart w:id="53" w:name="_Toc231373393"/>
      <w:r w:rsidRPr="001A48DB">
        <w:rPr>
          <w:sz w:val="24"/>
          <w:szCs w:val="24"/>
        </w:rPr>
        <w:t>5. Conclusions</w:t>
      </w:r>
      <w:bookmarkEnd w:id="53"/>
    </w:p>
    <w:p w14:paraId="794D38BF" w14:textId="77777777" w:rsidR="00971A14" w:rsidRPr="008D5CF6" w:rsidRDefault="00971A14" w:rsidP="00B5219E">
      <w:pPr>
        <w:contextualSpacing/>
        <w:jc w:val="left"/>
        <w:rPr>
          <w:iCs/>
          <w:szCs w:val="22"/>
          <w:lang w:eastAsia="en-US"/>
        </w:rPr>
      </w:pPr>
    </w:p>
    <w:p w14:paraId="794D38C0" w14:textId="77777777" w:rsidR="00514D35" w:rsidRPr="008D0ABC" w:rsidRDefault="009641FD" w:rsidP="00B5219E">
      <w:pPr>
        <w:pStyle w:val="Heading2"/>
        <w:rPr>
          <w:szCs w:val="22"/>
          <w:lang w:eastAsia="en-US"/>
        </w:rPr>
      </w:pPr>
      <w:bookmarkStart w:id="54" w:name="_Toc231373394"/>
      <w:r w:rsidRPr="008D0ABC">
        <w:rPr>
          <w:szCs w:val="22"/>
          <w:lang w:eastAsia="en-US"/>
        </w:rPr>
        <w:t>Summary</w:t>
      </w:r>
      <w:bookmarkEnd w:id="54"/>
      <w:r w:rsidRPr="008D0ABC">
        <w:rPr>
          <w:szCs w:val="22"/>
          <w:lang w:eastAsia="en-US"/>
        </w:rPr>
        <w:t xml:space="preserve"> </w:t>
      </w:r>
    </w:p>
    <w:p w14:paraId="794D38C1" w14:textId="77777777" w:rsidR="009A4728" w:rsidRDefault="009A4728" w:rsidP="00B5219E">
      <w:pPr>
        <w:contextualSpacing/>
        <w:jc w:val="left"/>
      </w:pPr>
    </w:p>
    <w:p w14:paraId="794D38C2" w14:textId="050A4DD0" w:rsidR="005C46B1" w:rsidRDefault="009641FD" w:rsidP="00B5219E">
      <w:pPr>
        <w:ind w:left="720" w:hanging="720"/>
        <w:contextualSpacing/>
        <w:jc w:val="left"/>
        <w:rPr>
          <w:color w:val="808080" w:themeColor="background1" w:themeShade="80"/>
          <w:szCs w:val="22"/>
          <w:lang w:eastAsia="en-US"/>
        </w:rPr>
      </w:pPr>
      <w:r>
        <w:t xml:space="preserve">5.1 </w:t>
      </w:r>
      <w:r w:rsidR="00C637B5">
        <w:tab/>
      </w:r>
      <w:r w:rsidR="00CF13CE">
        <w:t xml:space="preserve">The </w:t>
      </w:r>
      <w:r w:rsidR="003A6D15">
        <w:t>Weston and Crewe Green Neig</w:t>
      </w:r>
      <w:r w:rsidR="00CF13CE">
        <w:t xml:space="preserve">hbourhood Plan has been duly prepared in compliance with the procedural requirements. </w:t>
      </w:r>
      <w:r w:rsidR="005C46B1" w:rsidRPr="00514D35">
        <w:rPr>
          <w:color w:val="808080" w:themeColor="background1" w:themeShade="80"/>
          <w:szCs w:val="22"/>
          <w:lang w:eastAsia="en-US"/>
        </w:rPr>
        <w:t xml:space="preserve"> </w:t>
      </w:r>
      <w:r w:rsidR="00CF13CE">
        <w:rPr>
          <w:szCs w:val="22"/>
          <w:lang w:eastAsia="en-US"/>
        </w:rPr>
        <w:t>My examinatio</w:t>
      </w:r>
      <w:r w:rsidR="00E718D8">
        <w:rPr>
          <w:szCs w:val="22"/>
          <w:lang w:eastAsia="en-US"/>
        </w:rPr>
        <w:t>n has investigated whether the P</w:t>
      </w:r>
      <w:r w:rsidR="00CF13CE">
        <w:rPr>
          <w:szCs w:val="22"/>
          <w:lang w:eastAsia="en-US"/>
        </w:rPr>
        <w:t xml:space="preserve">lan meets the Basic Conditions </w:t>
      </w:r>
      <w:r w:rsidR="0054410D">
        <w:rPr>
          <w:szCs w:val="22"/>
          <w:lang w:eastAsia="en-US"/>
        </w:rPr>
        <w:t xml:space="preserve">and other legal requirements </w:t>
      </w:r>
      <w:r w:rsidR="00CF13CE">
        <w:rPr>
          <w:szCs w:val="22"/>
          <w:lang w:eastAsia="en-US"/>
        </w:rPr>
        <w:t xml:space="preserve">for neighbourhood plans.  </w:t>
      </w:r>
      <w:r w:rsidR="00E55775">
        <w:rPr>
          <w:szCs w:val="22"/>
          <w:lang w:eastAsia="en-US"/>
        </w:rPr>
        <w:t xml:space="preserve">I have had regard for all the responses made following consultation on the </w:t>
      </w:r>
      <w:r w:rsidR="005C2387">
        <w:rPr>
          <w:szCs w:val="22"/>
          <w:lang w:eastAsia="en-US"/>
        </w:rPr>
        <w:t>N</w:t>
      </w:r>
      <w:r w:rsidR="00E55775">
        <w:rPr>
          <w:szCs w:val="22"/>
          <w:lang w:eastAsia="en-US"/>
        </w:rPr>
        <w:t xml:space="preserve">eighbourhood </w:t>
      </w:r>
      <w:r w:rsidR="005C2387">
        <w:rPr>
          <w:szCs w:val="22"/>
          <w:lang w:eastAsia="en-US"/>
        </w:rPr>
        <w:t>P</w:t>
      </w:r>
      <w:r w:rsidR="00E55775">
        <w:rPr>
          <w:szCs w:val="22"/>
          <w:lang w:eastAsia="en-US"/>
        </w:rPr>
        <w:t xml:space="preserve">lan, and the evidence documents submitted with it.  </w:t>
      </w:r>
      <w:r w:rsidR="005C46B1" w:rsidRPr="00514D35">
        <w:rPr>
          <w:color w:val="808080" w:themeColor="background1" w:themeShade="80"/>
          <w:szCs w:val="22"/>
          <w:lang w:eastAsia="en-US"/>
        </w:rPr>
        <w:t xml:space="preserve"> </w:t>
      </w:r>
    </w:p>
    <w:p w14:paraId="794D38C3" w14:textId="77777777" w:rsidR="009F685C" w:rsidRDefault="009F685C" w:rsidP="00B5219E">
      <w:pPr>
        <w:ind w:left="0" w:firstLine="0"/>
        <w:jc w:val="left"/>
      </w:pPr>
    </w:p>
    <w:p w14:paraId="794D38C4" w14:textId="7757D749" w:rsidR="004F4901" w:rsidRDefault="00E55775" w:rsidP="00B5219E">
      <w:pPr>
        <w:ind w:left="720" w:hanging="720"/>
        <w:jc w:val="left"/>
      </w:pPr>
      <w:r>
        <w:t xml:space="preserve">5.2 </w:t>
      </w:r>
      <w:r w:rsidR="00C637B5">
        <w:tab/>
      </w:r>
      <w:r w:rsidR="004F4901" w:rsidRPr="00846A98">
        <w:t xml:space="preserve">I have made recommendations to modify a number of policies and text to ensure the </w:t>
      </w:r>
      <w:r w:rsidR="00E718D8">
        <w:t>P</w:t>
      </w:r>
      <w:r w:rsidR="004F4901" w:rsidRPr="00846A98">
        <w:t xml:space="preserve">lan meets </w:t>
      </w:r>
      <w:r w:rsidR="0054410D">
        <w:t xml:space="preserve">the </w:t>
      </w:r>
      <w:r w:rsidR="00473037">
        <w:t>Basic Conditions</w:t>
      </w:r>
      <w:r w:rsidR="0054410D">
        <w:t xml:space="preserve"> and other legal requirements</w:t>
      </w:r>
      <w:r w:rsidR="004F4901" w:rsidRPr="00846A98">
        <w:t>. I r</w:t>
      </w:r>
      <w:r w:rsidR="004F4901">
        <w:t xml:space="preserve">ecommend that the </w:t>
      </w:r>
      <w:r w:rsidR="00E718D8">
        <w:t>P</w:t>
      </w:r>
      <w:r w:rsidR="004F4901">
        <w:t xml:space="preserve">lan, once modified, proceeds to referendum. </w:t>
      </w:r>
    </w:p>
    <w:p w14:paraId="794D38C5" w14:textId="77777777" w:rsidR="004F4901" w:rsidRDefault="004F4901" w:rsidP="00B5219E">
      <w:pPr>
        <w:ind w:left="0" w:firstLine="0"/>
        <w:jc w:val="left"/>
      </w:pPr>
    </w:p>
    <w:p w14:paraId="794D38C6" w14:textId="77777777" w:rsidR="005C46B1" w:rsidRPr="008D0ABC" w:rsidRDefault="005C46B1" w:rsidP="00B5219E">
      <w:pPr>
        <w:pStyle w:val="Heading2"/>
        <w:rPr>
          <w:szCs w:val="22"/>
        </w:rPr>
      </w:pPr>
      <w:bookmarkStart w:id="55" w:name="_Toc231373395"/>
      <w:r w:rsidRPr="008D0ABC">
        <w:rPr>
          <w:szCs w:val="22"/>
        </w:rPr>
        <w:t>The Referendum and its Area</w:t>
      </w:r>
      <w:bookmarkEnd w:id="55"/>
    </w:p>
    <w:p w14:paraId="794D38C7" w14:textId="77777777" w:rsidR="00DA0078" w:rsidRPr="00D955FB" w:rsidRDefault="00DA0078" w:rsidP="00B5219E">
      <w:pPr>
        <w:ind w:left="0" w:firstLine="0"/>
        <w:jc w:val="left"/>
        <w:rPr>
          <w:iCs/>
        </w:rPr>
      </w:pPr>
    </w:p>
    <w:p w14:paraId="794D38CA" w14:textId="6EBF115E" w:rsidR="009A4728" w:rsidRPr="00146988" w:rsidRDefault="004F4901" w:rsidP="00B5219E">
      <w:pPr>
        <w:ind w:left="720" w:hanging="720"/>
        <w:jc w:val="left"/>
      </w:pPr>
      <w:r>
        <w:t>5.</w:t>
      </w:r>
      <w:r w:rsidR="009641FD">
        <w:t>3</w:t>
      </w:r>
      <w:r>
        <w:t xml:space="preserve"> </w:t>
      </w:r>
      <w:r w:rsidR="00C637B5">
        <w:tab/>
      </w:r>
      <w:r>
        <w:t>I have considered whether or not the referendum area should be extended beyond th</w:t>
      </w:r>
      <w:r w:rsidR="00E718D8">
        <w:t>e designated area to which the P</w:t>
      </w:r>
      <w:r>
        <w:t xml:space="preserve">lan relates. </w:t>
      </w:r>
      <w:r w:rsidR="00626699">
        <w:t xml:space="preserve"> </w:t>
      </w:r>
      <w:r w:rsidR="00D4654B" w:rsidRPr="00146988">
        <w:t xml:space="preserve">The </w:t>
      </w:r>
      <w:r w:rsidR="00146988" w:rsidRPr="00146988">
        <w:t xml:space="preserve">Weston and Crewe Green </w:t>
      </w:r>
      <w:r w:rsidR="00E55775" w:rsidRPr="00146988">
        <w:t>Neighbourhood Plan</w:t>
      </w:r>
      <w:r w:rsidRPr="00146988">
        <w:t xml:space="preserve"> as modified has no policy or proposals which I consider significant enough to have an impact beyond the designated </w:t>
      </w:r>
      <w:r w:rsidR="005C2387" w:rsidRPr="00146988">
        <w:t>N</w:t>
      </w:r>
      <w:r w:rsidR="00E55775" w:rsidRPr="00146988">
        <w:t xml:space="preserve">eighbourhood </w:t>
      </w:r>
      <w:r w:rsidR="005C2387" w:rsidRPr="00146988">
        <w:t>P</w:t>
      </w:r>
      <w:r w:rsidRPr="00146988">
        <w:t xml:space="preserve">lan </w:t>
      </w:r>
      <w:r w:rsidR="00E55775" w:rsidRPr="00146988">
        <w:t>b</w:t>
      </w:r>
      <w:r w:rsidRPr="00146988">
        <w:t>oundary, requir</w:t>
      </w:r>
      <w:r w:rsidR="0056421B" w:rsidRPr="00146988">
        <w:t>ing</w:t>
      </w:r>
      <w:r w:rsidRPr="00146988">
        <w:t xml:space="preserve"> the referendum to extend </w:t>
      </w:r>
      <w:r w:rsidR="00E55775" w:rsidRPr="00146988">
        <w:t xml:space="preserve">to areas </w:t>
      </w:r>
      <w:r w:rsidRPr="00146988">
        <w:t xml:space="preserve">beyond the </w:t>
      </w:r>
      <w:r w:rsidR="005C2387" w:rsidRPr="00146988">
        <w:t>P</w:t>
      </w:r>
      <w:r w:rsidRPr="00146988">
        <w:t xml:space="preserve">lan boundary. </w:t>
      </w:r>
      <w:r w:rsidR="00626699">
        <w:t xml:space="preserve"> </w:t>
      </w:r>
      <w:r w:rsidR="009C7AB3" w:rsidRPr="00146988">
        <w:t xml:space="preserve">I recommend that the boundary for the purposes of any future referendum on the </w:t>
      </w:r>
      <w:r w:rsidR="005C2387" w:rsidRPr="00146988">
        <w:t>P</w:t>
      </w:r>
      <w:r w:rsidR="009C7AB3" w:rsidRPr="00146988">
        <w:t>lan sh</w:t>
      </w:r>
      <w:r w:rsidR="00E55775" w:rsidRPr="00146988">
        <w:t>ou</w:t>
      </w:r>
      <w:r w:rsidR="009C7AB3" w:rsidRPr="00146988">
        <w:t>l</w:t>
      </w:r>
      <w:r w:rsidR="00E55775" w:rsidRPr="00146988">
        <w:t>d</w:t>
      </w:r>
      <w:r w:rsidR="009C7AB3" w:rsidRPr="00146988">
        <w:t xml:space="preserve"> be </w:t>
      </w:r>
      <w:r w:rsidR="00E55775" w:rsidRPr="00146988">
        <w:t xml:space="preserve">the boundary of the designated </w:t>
      </w:r>
      <w:r w:rsidR="005C2387" w:rsidRPr="00146988">
        <w:t>N</w:t>
      </w:r>
      <w:r w:rsidR="009C7AB3" w:rsidRPr="00146988">
        <w:t xml:space="preserve">eighbourhood </w:t>
      </w:r>
      <w:r w:rsidR="005C2387" w:rsidRPr="00146988">
        <w:t>P</w:t>
      </w:r>
      <w:r w:rsidR="009C7AB3" w:rsidRPr="00146988">
        <w:t xml:space="preserve">lan </w:t>
      </w:r>
      <w:r w:rsidR="005C2387" w:rsidRPr="00146988">
        <w:t>A</w:t>
      </w:r>
      <w:r w:rsidR="009C7AB3" w:rsidRPr="00146988">
        <w:t>rea</w:t>
      </w:r>
      <w:r w:rsidR="00D4654B" w:rsidRPr="00146988">
        <w:t>.</w:t>
      </w:r>
    </w:p>
    <w:p w14:paraId="794D38CB" w14:textId="77777777" w:rsidR="00D4654B" w:rsidRDefault="00D4654B" w:rsidP="00B5219E">
      <w:pPr>
        <w:ind w:firstLine="0"/>
        <w:jc w:val="left"/>
      </w:pPr>
    </w:p>
    <w:p w14:paraId="794D38CC" w14:textId="260D1BBF" w:rsidR="009A4728" w:rsidRPr="008D0ABC" w:rsidRDefault="00C637B5" w:rsidP="00B5219E">
      <w:pPr>
        <w:pStyle w:val="Heading2"/>
        <w:rPr>
          <w:szCs w:val="22"/>
        </w:rPr>
      </w:pPr>
      <w:bookmarkStart w:id="56" w:name="_Toc231373396"/>
      <w:r w:rsidRPr="008D0ABC">
        <w:rPr>
          <w:szCs w:val="22"/>
        </w:rPr>
        <w:t>Overview</w:t>
      </w:r>
      <w:bookmarkEnd w:id="56"/>
    </w:p>
    <w:p w14:paraId="4FB81462" w14:textId="77777777" w:rsidR="00C637B5" w:rsidRDefault="00C637B5" w:rsidP="00B5219E">
      <w:pPr>
        <w:jc w:val="left"/>
      </w:pPr>
    </w:p>
    <w:p w14:paraId="6342793E" w14:textId="77777777" w:rsidR="00C46581" w:rsidRDefault="0043181A" w:rsidP="00B5219E">
      <w:pPr>
        <w:ind w:left="720" w:hanging="720"/>
        <w:jc w:val="left"/>
      </w:pPr>
      <w:r>
        <w:t xml:space="preserve">5.4 </w:t>
      </w:r>
      <w:r w:rsidR="00C637B5">
        <w:tab/>
      </w:r>
      <w:r w:rsidR="00943A97">
        <w:t xml:space="preserve">The </w:t>
      </w:r>
      <w:r w:rsidR="002C61FF">
        <w:t xml:space="preserve">more recent iteration of the </w:t>
      </w:r>
      <w:r w:rsidR="00943A97">
        <w:t xml:space="preserve">Weston and Basford Neighbourhood Plan was made in 2024, so the Parish Council is to be commended for its </w:t>
      </w:r>
      <w:r w:rsidR="002C61FF">
        <w:t xml:space="preserve">prompt action in preparing a neighbourhood plan for the revised administrative boundary </w:t>
      </w:r>
      <w:r w:rsidR="00615D51">
        <w:t xml:space="preserve">reflected in the </w:t>
      </w:r>
      <w:r w:rsidR="002C61FF">
        <w:t xml:space="preserve">designated </w:t>
      </w:r>
      <w:r w:rsidR="00615D51">
        <w:t xml:space="preserve">area for Weston and Crewe Green. </w:t>
      </w:r>
    </w:p>
    <w:p w14:paraId="09D4FEFB" w14:textId="77777777" w:rsidR="00C46581" w:rsidRDefault="00C46581" w:rsidP="00B5219E">
      <w:pPr>
        <w:ind w:left="720" w:hanging="720"/>
        <w:jc w:val="left"/>
      </w:pPr>
    </w:p>
    <w:p w14:paraId="794D38CD" w14:textId="628C165A" w:rsidR="009A4728" w:rsidRDefault="00C46581" w:rsidP="00B5219E">
      <w:pPr>
        <w:ind w:left="720" w:hanging="720"/>
        <w:jc w:val="left"/>
      </w:pPr>
      <w:r>
        <w:t>5.5</w:t>
      </w:r>
      <w:r>
        <w:tab/>
      </w:r>
      <w:r w:rsidR="00AC281C">
        <w:t xml:space="preserve">It is noteworthy that I have needed to </w:t>
      </w:r>
      <w:r w:rsidR="0048226C">
        <w:t xml:space="preserve">recommend </w:t>
      </w:r>
      <w:r w:rsidR="00AC281C">
        <w:t xml:space="preserve">very few </w:t>
      </w:r>
      <w:r w:rsidR="0048226C">
        <w:t>proposed</w:t>
      </w:r>
      <w:r w:rsidR="00AC281C">
        <w:t xml:space="preserve"> modifications to the policies, albeit </w:t>
      </w:r>
      <w:r w:rsidR="00943A97">
        <w:t>many of the</w:t>
      </w:r>
      <w:r w:rsidR="00AC281C">
        <w:t xml:space="preserve"> Plan’s</w:t>
      </w:r>
      <w:r w:rsidR="00943A97">
        <w:t xml:space="preserve"> policies </w:t>
      </w:r>
      <w:r w:rsidR="00615D51">
        <w:t>reflect those in the (soon to be replaced) West</w:t>
      </w:r>
      <w:r w:rsidR="00E57D1F">
        <w:t>on</w:t>
      </w:r>
      <w:r w:rsidR="00615D51">
        <w:t xml:space="preserve"> and Basford Neighbourhood Plan</w:t>
      </w:r>
      <w:r w:rsidR="00AC281C">
        <w:t xml:space="preserve"> (</w:t>
      </w:r>
      <w:r w:rsidR="00615D51">
        <w:t xml:space="preserve">with either no or </w:t>
      </w:r>
      <w:r w:rsidR="00AC281C">
        <w:t xml:space="preserve">only </w:t>
      </w:r>
      <w:r w:rsidR="00615D51">
        <w:t>min</w:t>
      </w:r>
      <w:r w:rsidR="00AC281C">
        <w:t>or</w:t>
      </w:r>
      <w:r w:rsidR="00615D51">
        <w:t xml:space="preserve"> changes</w:t>
      </w:r>
      <w:r w:rsidR="00AC281C">
        <w:t xml:space="preserve">). Nonetheless, this does not detract from the very focused work and efforts of </w:t>
      </w:r>
      <w:r w:rsidR="00943A97">
        <w:t xml:space="preserve">the Parish Council, in collaboration with Cheshire East Council, </w:t>
      </w:r>
      <w:r w:rsidR="00AC281C">
        <w:t xml:space="preserve">which have </w:t>
      </w:r>
      <w:r w:rsidR="00943A97">
        <w:t>resulted in a</w:t>
      </w:r>
      <w:r w:rsidR="00615D51">
        <w:t xml:space="preserve"> new </w:t>
      </w:r>
      <w:r w:rsidR="00943A97">
        <w:t xml:space="preserve">Plan which </w:t>
      </w:r>
      <w:r w:rsidR="00AC281C">
        <w:t>I envisage will p</w:t>
      </w:r>
      <w:r w:rsidR="00943A97">
        <w:t xml:space="preserve">lay an important </w:t>
      </w:r>
      <w:r w:rsidR="00AC281C">
        <w:t xml:space="preserve">role </w:t>
      </w:r>
      <w:r w:rsidR="00943A97">
        <w:t xml:space="preserve">as part of the Development Plan for this part of Cheshire.  </w:t>
      </w:r>
    </w:p>
    <w:p w14:paraId="794D38CE" w14:textId="77777777" w:rsidR="00156741" w:rsidRDefault="00156741" w:rsidP="00B5219E">
      <w:pPr>
        <w:jc w:val="left"/>
        <w:rPr>
          <w:rFonts w:ascii="Lucida Handwriting" w:hAnsi="Lucida Handwriting"/>
          <w:i/>
          <w:sz w:val="28"/>
          <w:szCs w:val="28"/>
        </w:rPr>
      </w:pPr>
    </w:p>
    <w:p w14:paraId="794D38CF" w14:textId="40107C5F" w:rsidR="00146988" w:rsidRDefault="00146988" w:rsidP="00B5219E">
      <w:pPr>
        <w:jc w:val="left"/>
        <w:rPr>
          <w:rFonts w:ascii="Lucida Handwriting" w:hAnsi="Lucida Handwriting"/>
          <w:i/>
          <w:sz w:val="28"/>
          <w:szCs w:val="28"/>
        </w:rPr>
      </w:pPr>
      <w:r>
        <w:rPr>
          <w:rFonts w:ascii="Lucida Handwriting" w:hAnsi="Lucida Handwriting"/>
          <w:i/>
          <w:sz w:val="28"/>
          <w:szCs w:val="28"/>
        </w:rPr>
        <w:t>Patrick T Whitehead DipTP(Nott) MRTPI</w:t>
      </w:r>
    </w:p>
    <w:p w14:paraId="794D38D0" w14:textId="77777777" w:rsidR="0043181A" w:rsidRDefault="0043181A" w:rsidP="00B5219E">
      <w:pPr>
        <w:jc w:val="left"/>
      </w:pPr>
    </w:p>
    <w:p w14:paraId="794D38D1" w14:textId="77777777" w:rsidR="009A4728" w:rsidRPr="009A4728" w:rsidRDefault="009A4728" w:rsidP="00B5219E">
      <w:pPr>
        <w:jc w:val="left"/>
      </w:pPr>
      <w:r w:rsidRPr="009A4728">
        <w:t>Examiner</w:t>
      </w:r>
    </w:p>
    <w:p w14:paraId="794D38D2" w14:textId="77777777" w:rsidR="00855C44" w:rsidRDefault="00855C44" w:rsidP="00E55775">
      <w:pPr>
        <w:spacing w:line="259" w:lineRule="auto"/>
        <w:jc w:val="left"/>
      </w:pPr>
      <w:r>
        <w:br w:type="page"/>
      </w:r>
    </w:p>
    <w:p w14:paraId="794D38D3" w14:textId="303EBF6C" w:rsidR="00A67E7B" w:rsidRPr="008D0ABC" w:rsidRDefault="00A67E7B" w:rsidP="008D0ABC">
      <w:pPr>
        <w:pStyle w:val="Heading2"/>
      </w:pPr>
      <w:bookmarkStart w:id="57" w:name="_Toc231373397"/>
      <w:r w:rsidRPr="008D0ABC">
        <w:t>A</w:t>
      </w:r>
      <w:r w:rsidR="003C5B31" w:rsidRPr="008D0ABC">
        <w:t>pp</w:t>
      </w:r>
      <w:r w:rsidRPr="008D0ABC">
        <w:t>e</w:t>
      </w:r>
      <w:r w:rsidR="003C5B31" w:rsidRPr="008D0ABC">
        <w:t>ndi</w:t>
      </w:r>
      <w:r w:rsidR="00AE0094" w:rsidRPr="008D0ABC">
        <w:t>x</w:t>
      </w:r>
      <w:r w:rsidR="002F0514">
        <w:t xml:space="preserve"> 1</w:t>
      </w:r>
      <w:r w:rsidR="0023667C" w:rsidRPr="008D0ABC">
        <w:t>:</w:t>
      </w:r>
      <w:r w:rsidRPr="008D0ABC">
        <w:t xml:space="preserve"> Modifications</w:t>
      </w:r>
      <w:bookmarkEnd w:id="57"/>
    </w:p>
    <w:p w14:paraId="794D38D4" w14:textId="77777777" w:rsidR="00553604" w:rsidRDefault="00553604">
      <w:pPr>
        <w:rPr>
          <w:b/>
        </w:rPr>
      </w:pPr>
    </w:p>
    <w:tbl>
      <w:tblPr>
        <w:tblStyle w:val="TableGrid"/>
        <w:tblW w:w="0" w:type="auto"/>
        <w:tblInd w:w="432" w:type="dxa"/>
        <w:tblLook w:val="04A0" w:firstRow="1" w:lastRow="0" w:firstColumn="1" w:lastColumn="0" w:noHBand="0" w:noVBand="1"/>
      </w:tblPr>
      <w:tblGrid>
        <w:gridCol w:w="2015"/>
        <w:gridCol w:w="1577"/>
        <w:gridCol w:w="4992"/>
      </w:tblGrid>
      <w:tr w:rsidR="0009436F" w:rsidRPr="003C5B31" w14:paraId="794D38D8" w14:textId="77777777" w:rsidTr="003C5B31">
        <w:tc>
          <w:tcPr>
            <w:tcW w:w="0" w:type="auto"/>
          </w:tcPr>
          <w:p w14:paraId="794D38D5" w14:textId="77777777" w:rsidR="003C5B31" w:rsidRPr="003C5B31" w:rsidRDefault="003C5B31" w:rsidP="00D249AC">
            <w:pPr>
              <w:spacing w:after="160" w:line="259" w:lineRule="auto"/>
              <w:ind w:left="0" w:firstLine="0"/>
              <w:jc w:val="left"/>
              <w:rPr>
                <w:b/>
              </w:rPr>
            </w:pPr>
            <w:r w:rsidRPr="003C5B31">
              <w:rPr>
                <w:b/>
              </w:rPr>
              <w:t>Proposed modification</w:t>
            </w:r>
            <w:r w:rsidR="00C76D91">
              <w:rPr>
                <w:b/>
              </w:rPr>
              <w:t xml:space="preserve"> number</w:t>
            </w:r>
            <w:r w:rsidRPr="003C5B31">
              <w:rPr>
                <w:b/>
              </w:rPr>
              <w:t xml:space="preserve"> (PM)</w:t>
            </w:r>
          </w:p>
        </w:tc>
        <w:tc>
          <w:tcPr>
            <w:tcW w:w="0" w:type="auto"/>
          </w:tcPr>
          <w:p w14:paraId="794D38D6" w14:textId="77777777" w:rsidR="003C5B31" w:rsidRPr="003C5B31" w:rsidRDefault="003C5B31" w:rsidP="00D249AC">
            <w:pPr>
              <w:spacing w:after="160" w:line="259" w:lineRule="auto"/>
              <w:ind w:left="0" w:firstLine="0"/>
              <w:jc w:val="left"/>
              <w:rPr>
                <w:b/>
              </w:rPr>
            </w:pPr>
            <w:r w:rsidRPr="003C5B31">
              <w:rPr>
                <w:b/>
              </w:rPr>
              <w:t>Page no./ other reference</w:t>
            </w:r>
          </w:p>
        </w:tc>
        <w:tc>
          <w:tcPr>
            <w:tcW w:w="0" w:type="auto"/>
          </w:tcPr>
          <w:p w14:paraId="794D38D7" w14:textId="77777777" w:rsidR="003C5B31" w:rsidRPr="003C5B31" w:rsidRDefault="003C5B31" w:rsidP="00D249AC">
            <w:pPr>
              <w:spacing w:after="160" w:line="259" w:lineRule="auto"/>
              <w:ind w:left="0" w:firstLine="0"/>
              <w:jc w:val="left"/>
              <w:rPr>
                <w:b/>
              </w:rPr>
            </w:pPr>
            <w:r w:rsidRPr="003C5B31">
              <w:rPr>
                <w:b/>
              </w:rPr>
              <w:t>Modification</w:t>
            </w:r>
          </w:p>
        </w:tc>
      </w:tr>
      <w:tr w:rsidR="00E57D1F" w14:paraId="6E802575" w14:textId="77777777" w:rsidTr="003C5B31">
        <w:tc>
          <w:tcPr>
            <w:tcW w:w="0" w:type="auto"/>
          </w:tcPr>
          <w:p w14:paraId="061B825A" w14:textId="6C4C500B" w:rsidR="00E57D1F" w:rsidRDefault="00E57D1F" w:rsidP="00D249AC">
            <w:pPr>
              <w:spacing w:after="160" w:line="259" w:lineRule="auto"/>
              <w:ind w:left="0" w:firstLine="0"/>
              <w:jc w:val="left"/>
            </w:pPr>
            <w:r>
              <w:t>PM1</w:t>
            </w:r>
          </w:p>
        </w:tc>
        <w:tc>
          <w:tcPr>
            <w:tcW w:w="0" w:type="auto"/>
          </w:tcPr>
          <w:p w14:paraId="68645DCE" w14:textId="0D3258BB" w:rsidR="00E57D1F" w:rsidRDefault="00E57D1F" w:rsidP="00D249AC">
            <w:pPr>
              <w:spacing w:after="160" w:line="259" w:lineRule="auto"/>
              <w:ind w:left="0" w:firstLine="0"/>
              <w:jc w:val="left"/>
            </w:pPr>
            <w:r>
              <w:t xml:space="preserve">Page </w:t>
            </w:r>
            <w:r w:rsidR="00E43658">
              <w:t>9-1</w:t>
            </w:r>
            <w:r w:rsidR="00D36D3F">
              <w:t>1</w:t>
            </w:r>
          </w:p>
        </w:tc>
        <w:tc>
          <w:tcPr>
            <w:tcW w:w="0" w:type="auto"/>
          </w:tcPr>
          <w:p w14:paraId="03798309" w14:textId="77777777" w:rsidR="00A4574E" w:rsidRDefault="00A4574E" w:rsidP="00DC46AC">
            <w:pPr>
              <w:spacing w:after="160" w:line="276" w:lineRule="auto"/>
              <w:ind w:left="0" w:firstLine="0"/>
              <w:jc w:val="left"/>
            </w:pPr>
            <w:r w:rsidRPr="00A4574E">
              <w:rPr>
                <w:u w:val="single"/>
              </w:rPr>
              <w:t>Crewe Green</w:t>
            </w:r>
            <w:r w:rsidRPr="00A4574E">
              <w:t>.</w:t>
            </w:r>
            <w:r>
              <w:t xml:space="preserve"> Add an additional sentence to the </w:t>
            </w:r>
            <w:r w:rsidRPr="00A4574E">
              <w:t>final paragraph on page 9</w:t>
            </w:r>
            <w:r>
              <w:t xml:space="preserve">: </w:t>
            </w:r>
          </w:p>
          <w:p w14:paraId="41E3A346" w14:textId="19E8650E" w:rsidR="00E57D1F" w:rsidRPr="002F0514" w:rsidRDefault="00A4574E" w:rsidP="00DC46AC">
            <w:pPr>
              <w:spacing w:after="160" w:line="276" w:lineRule="auto"/>
              <w:ind w:left="0" w:firstLine="0"/>
              <w:jc w:val="left"/>
              <w:rPr>
                <w:b/>
                <w:bCs/>
                <w:i/>
                <w:iCs/>
              </w:rPr>
            </w:pPr>
            <w:r w:rsidRPr="002F0514">
              <w:rPr>
                <w:b/>
                <w:bCs/>
                <w:i/>
                <w:iCs/>
              </w:rPr>
              <w:t>“</w:t>
            </w:r>
            <w:r w:rsidR="00E43658" w:rsidRPr="0051049E">
              <w:rPr>
                <w:b/>
                <w:bCs/>
                <w:i/>
                <w:iCs/>
                <w:u w:val="single"/>
              </w:rPr>
              <w:t>Crewe Green contains a Strategic Allocation for new housing</w:t>
            </w:r>
            <w:r w:rsidR="00E43658" w:rsidRPr="002F0514">
              <w:rPr>
                <w:b/>
                <w:bCs/>
                <w:i/>
                <w:iCs/>
              </w:rPr>
              <w:t>.</w:t>
            </w:r>
            <w:r w:rsidRPr="002F0514">
              <w:rPr>
                <w:b/>
                <w:bCs/>
                <w:i/>
                <w:iCs/>
              </w:rPr>
              <w:t>”</w:t>
            </w:r>
          </w:p>
          <w:p w14:paraId="7C531134" w14:textId="50255947" w:rsidR="002F0514" w:rsidRPr="002F0514" w:rsidRDefault="002F0514" w:rsidP="00DC46AC">
            <w:pPr>
              <w:spacing w:after="160" w:line="276" w:lineRule="auto"/>
              <w:ind w:left="0" w:firstLine="0"/>
              <w:jc w:val="left"/>
            </w:pPr>
            <w:r w:rsidRPr="002F0514">
              <w:rPr>
                <w:u w:val="single"/>
              </w:rPr>
              <w:t>South Cheshire Growth Village</w:t>
            </w:r>
            <w:r w:rsidRPr="002F0514">
              <w:t>. Amend the first sentence as follows:</w:t>
            </w:r>
          </w:p>
          <w:p w14:paraId="587CD71E" w14:textId="77777777" w:rsidR="002F0514" w:rsidRPr="0051049E" w:rsidRDefault="002F0514" w:rsidP="002F0514">
            <w:pPr>
              <w:spacing w:after="160" w:line="276" w:lineRule="auto"/>
              <w:ind w:left="0" w:firstLine="0"/>
              <w:jc w:val="left"/>
              <w:rPr>
                <w:b/>
                <w:bCs/>
                <w:i/>
                <w:iCs/>
              </w:rPr>
            </w:pPr>
            <w:r w:rsidRPr="0051049E">
              <w:rPr>
                <w:b/>
                <w:bCs/>
                <w:i/>
                <w:iCs/>
              </w:rPr>
              <w:t>“</w:t>
            </w:r>
            <w:r w:rsidRPr="0051049E">
              <w:rPr>
                <w:b/>
                <w:bCs/>
                <w:i/>
                <w:iCs/>
                <w:strike/>
              </w:rPr>
              <w:t>The greater part of</w:t>
            </w:r>
            <w:r w:rsidRPr="0051049E">
              <w:rPr>
                <w:b/>
                <w:bCs/>
                <w:i/>
                <w:iCs/>
              </w:rPr>
              <w:t xml:space="preserve"> </w:t>
            </w:r>
            <w:r w:rsidRPr="0051049E">
              <w:rPr>
                <w:b/>
                <w:bCs/>
                <w:i/>
                <w:iCs/>
                <w:u w:val="single"/>
              </w:rPr>
              <w:t>T</w:t>
            </w:r>
            <w:r w:rsidRPr="0051049E">
              <w:rPr>
                <w:b/>
                <w:bCs/>
                <w:i/>
                <w:iCs/>
              </w:rPr>
              <w:t xml:space="preserve">his will be contained </w:t>
            </w:r>
            <w:r w:rsidRPr="0051049E">
              <w:rPr>
                <w:b/>
                <w:bCs/>
                <w:i/>
                <w:iCs/>
                <w:u w:val="single"/>
              </w:rPr>
              <w:t>wholly</w:t>
            </w:r>
            <w:r w:rsidRPr="0051049E">
              <w:rPr>
                <w:b/>
                <w:bCs/>
                <w:i/>
                <w:iCs/>
              </w:rPr>
              <w:t xml:space="preserve"> within the Plan Area.”</w:t>
            </w:r>
          </w:p>
          <w:p w14:paraId="35E62B33" w14:textId="3DB22FC9" w:rsidR="00A4574E" w:rsidRDefault="00A4574E" w:rsidP="00DC46AC">
            <w:pPr>
              <w:spacing w:after="160" w:line="276" w:lineRule="auto"/>
              <w:ind w:left="0" w:firstLine="0"/>
              <w:jc w:val="left"/>
            </w:pPr>
            <w:r w:rsidRPr="00A4574E">
              <w:rPr>
                <w:u w:val="single"/>
              </w:rPr>
              <w:t>Basford East and West</w:t>
            </w:r>
            <w:r>
              <w:t xml:space="preserve">. Replace the first </w:t>
            </w:r>
            <w:r w:rsidR="002F0514">
              <w:t xml:space="preserve">paragraph </w:t>
            </w:r>
            <w:r>
              <w:t>as follows:</w:t>
            </w:r>
          </w:p>
          <w:p w14:paraId="2EBBB1E0" w14:textId="5C889D7A" w:rsidR="00A4574E" w:rsidRDefault="00A4574E" w:rsidP="00A4574E">
            <w:pPr>
              <w:spacing w:after="160" w:line="276" w:lineRule="auto"/>
              <w:ind w:left="0" w:firstLine="0"/>
              <w:jc w:val="left"/>
              <w:rPr>
                <w:b/>
                <w:bCs/>
                <w:i/>
                <w:iCs/>
              </w:rPr>
            </w:pPr>
            <w:r w:rsidRPr="002F0514">
              <w:rPr>
                <w:b/>
                <w:bCs/>
                <w:i/>
                <w:iCs/>
              </w:rPr>
              <w:t>“</w:t>
            </w:r>
            <w:r w:rsidRPr="0051049E">
              <w:rPr>
                <w:b/>
                <w:bCs/>
                <w:i/>
                <w:iCs/>
                <w:u w:val="single"/>
              </w:rPr>
              <w:t>The whole of the 800+ houses being developed within the Basford East allocation will be within the plan area.</w:t>
            </w:r>
            <w:r w:rsidR="002F0514" w:rsidRPr="0051049E">
              <w:rPr>
                <w:b/>
                <w:bCs/>
                <w:i/>
                <w:iCs/>
                <w:u w:val="single"/>
              </w:rPr>
              <w:t xml:space="preserve"> </w:t>
            </w:r>
            <w:r w:rsidRPr="0051049E">
              <w:rPr>
                <w:b/>
                <w:bCs/>
                <w:i/>
                <w:iCs/>
                <w:u w:val="single"/>
              </w:rPr>
              <w:t>Basford East also contains a sizeable employment allocation of which a very small part is outside the plan area</w:t>
            </w:r>
            <w:r w:rsidRPr="002F0514">
              <w:rPr>
                <w:b/>
                <w:bCs/>
                <w:i/>
                <w:iCs/>
              </w:rPr>
              <w:t>.</w:t>
            </w:r>
            <w:r w:rsidR="002F0514">
              <w:rPr>
                <w:b/>
                <w:bCs/>
                <w:i/>
                <w:iCs/>
              </w:rPr>
              <w:t>”</w:t>
            </w:r>
          </w:p>
          <w:p w14:paraId="6D6FA0FE" w14:textId="285F2AA1" w:rsidR="00E43658" w:rsidRPr="0051049E" w:rsidRDefault="002F0514" w:rsidP="0051049E">
            <w:pPr>
              <w:spacing w:after="160" w:line="276" w:lineRule="auto"/>
              <w:ind w:left="0" w:firstLine="0"/>
              <w:jc w:val="left"/>
              <w:rPr>
                <w:b/>
                <w:bCs/>
              </w:rPr>
            </w:pPr>
            <w:r w:rsidRPr="002F0514">
              <w:t>Replace</w:t>
            </w:r>
            <w:r>
              <w:rPr>
                <w:b/>
                <w:bCs/>
              </w:rPr>
              <w:t xml:space="preserve"> “</w:t>
            </w:r>
            <w:r w:rsidRPr="00B93636">
              <w:t>Plan 1 Strategic Allocations and Strategic Green Gaps</w:t>
            </w:r>
            <w:r>
              <w:t>” (</w:t>
            </w:r>
            <w:r w:rsidR="0051049E">
              <w:t xml:space="preserve">on </w:t>
            </w:r>
            <w:r>
              <w:t xml:space="preserve">page 11) with the version provided at Appendix 2 to this report. </w:t>
            </w:r>
          </w:p>
        </w:tc>
      </w:tr>
      <w:tr w:rsidR="0009436F" w14:paraId="794D38E2" w14:textId="77777777" w:rsidTr="003C5B31">
        <w:tc>
          <w:tcPr>
            <w:tcW w:w="0" w:type="auto"/>
          </w:tcPr>
          <w:p w14:paraId="794D38DD" w14:textId="3BE52069" w:rsidR="003C5B31" w:rsidRDefault="00943A97" w:rsidP="00D249AC">
            <w:pPr>
              <w:spacing w:after="160" w:line="259" w:lineRule="auto"/>
              <w:ind w:left="0" w:firstLine="0"/>
              <w:jc w:val="left"/>
            </w:pPr>
            <w:r>
              <w:t>PM</w:t>
            </w:r>
            <w:r w:rsidR="00E57D1F">
              <w:t>2</w:t>
            </w:r>
          </w:p>
        </w:tc>
        <w:tc>
          <w:tcPr>
            <w:tcW w:w="0" w:type="auto"/>
          </w:tcPr>
          <w:p w14:paraId="794D38DE" w14:textId="77777777" w:rsidR="003C5B31" w:rsidRDefault="003C5B31" w:rsidP="00D249AC">
            <w:pPr>
              <w:spacing w:after="160" w:line="259" w:lineRule="auto"/>
              <w:ind w:left="0" w:firstLine="0"/>
              <w:jc w:val="left"/>
            </w:pPr>
            <w:r>
              <w:t xml:space="preserve">Page </w:t>
            </w:r>
            <w:r w:rsidR="0009436F">
              <w:t>17</w:t>
            </w:r>
          </w:p>
        </w:tc>
        <w:tc>
          <w:tcPr>
            <w:tcW w:w="0" w:type="auto"/>
          </w:tcPr>
          <w:p w14:paraId="794D38DF" w14:textId="77777777" w:rsidR="003C5B31" w:rsidRDefault="0009436F" w:rsidP="00DC46AC">
            <w:pPr>
              <w:spacing w:after="160" w:line="276" w:lineRule="auto"/>
              <w:ind w:left="0" w:firstLine="0"/>
              <w:jc w:val="left"/>
            </w:pPr>
            <w:r>
              <w:t>Policy E1</w:t>
            </w:r>
          </w:p>
          <w:p w14:paraId="794D38E0" w14:textId="592980BD" w:rsidR="0009436F" w:rsidRDefault="0009436F" w:rsidP="00DC46AC">
            <w:pPr>
              <w:spacing w:after="160" w:line="276" w:lineRule="auto"/>
              <w:ind w:left="0" w:firstLine="0"/>
              <w:jc w:val="left"/>
            </w:pPr>
            <w:r>
              <w:t xml:space="preserve">The </w:t>
            </w:r>
            <w:r w:rsidR="0096108D">
              <w:t>m</w:t>
            </w:r>
            <w:r>
              <w:t>ap showing locations of views and vistas should be amended by deleting the locations 9, 11 and 12.</w:t>
            </w:r>
          </w:p>
          <w:p w14:paraId="794D38E1" w14:textId="77777777" w:rsidR="0009436F" w:rsidRDefault="0009436F" w:rsidP="00DC46AC">
            <w:pPr>
              <w:spacing w:after="120" w:line="276" w:lineRule="auto"/>
              <w:ind w:left="0" w:firstLine="0"/>
              <w:jc w:val="left"/>
            </w:pPr>
            <w:r>
              <w:t>Appendix 11.7 should be amended by deleting photographs 9, 11 and 12.</w:t>
            </w:r>
          </w:p>
        </w:tc>
      </w:tr>
      <w:tr w:rsidR="0009436F" w14:paraId="794D38F5" w14:textId="77777777" w:rsidTr="003C5B31">
        <w:tc>
          <w:tcPr>
            <w:tcW w:w="0" w:type="auto"/>
          </w:tcPr>
          <w:p w14:paraId="794D38E3" w14:textId="420526EF" w:rsidR="003C5B31" w:rsidRDefault="00943A97" w:rsidP="00D249AC">
            <w:pPr>
              <w:spacing w:after="160" w:line="259" w:lineRule="auto"/>
              <w:ind w:left="0" w:firstLine="0"/>
              <w:jc w:val="left"/>
            </w:pPr>
            <w:r>
              <w:t>PM</w:t>
            </w:r>
            <w:r w:rsidR="00E57D1F">
              <w:t>3</w:t>
            </w:r>
          </w:p>
        </w:tc>
        <w:tc>
          <w:tcPr>
            <w:tcW w:w="0" w:type="auto"/>
          </w:tcPr>
          <w:p w14:paraId="794D38E4" w14:textId="77777777" w:rsidR="005F1BAA" w:rsidRDefault="003C5B31" w:rsidP="00D249AC">
            <w:pPr>
              <w:spacing w:after="160" w:line="259" w:lineRule="auto"/>
              <w:ind w:left="0" w:firstLine="0"/>
              <w:jc w:val="left"/>
            </w:pPr>
            <w:r>
              <w:t xml:space="preserve">Page </w:t>
            </w:r>
            <w:r w:rsidR="00B130E5">
              <w:t>18</w:t>
            </w:r>
          </w:p>
          <w:p w14:paraId="794D38E5" w14:textId="77777777" w:rsidR="003C5B31" w:rsidRDefault="003C5B31" w:rsidP="00D249AC">
            <w:pPr>
              <w:spacing w:after="160" w:line="259" w:lineRule="auto"/>
              <w:ind w:left="0" w:firstLine="0"/>
              <w:jc w:val="left"/>
            </w:pPr>
          </w:p>
        </w:tc>
        <w:tc>
          <w:tcPr>
            <w:tcW w:w="0" w:type="auto"/>
          </w:tcPr>
          <w:p w14:paraId="794D38E6" w14:textId="77777777" w:rsidR="003C5B31" w:rsidRDefault="00B130E5" w:rsidP="00DC46AC">
            <w:pPr>
              <w:spacing w:after="160" w:line="276" w:lineRule="auto"/>
              <w:jc w:val="left"/>
            </w:pPr>
            <w:r w:rsidRPr="00B130E5">
              <w:t>Policy E2</w:t>
            </w:r>
          </w:p>
          <w:p w14:paraId="794D38E7" w14:textId="77777777" w:rsidR="00F4643B" w:rsidRDefault="00F4643B" w:rsidP="00DC46AC">
            <w:pPr>
              <w:spacing w:after="160" w:line="276" w:lineRule="auto"/>
              <w:jc w:val="left"/>
            </w:pPr>
            <w:r>
              <w:t>Amend the Policy as follows:</w:t>
            </w:r>
          </w:p>
          <w:p w14:paraId="794D38E8" w14:textId="77777777" w:rsidR="00F4643B" w:rsidRPr="009011D6" w:rsidRDefault="009011D6" w:rsidP="00DC46AC">
            <w:pPr>
              <w:spacing w:after="200" w:line="276" w:lineRule="auto"/>
              <w:jc w:val="left"/>
              <w:rPr>
                <w:b/>
                <w:i/>
                <w:u w:val="single"/>
              </w:rPr>
            </w:pPr>
            <w:r w:rsidRPr="00DC46AC">
              <w:t>“</w:t>
            </w:r>
            <w:r w:rsidRPr="00DC46AC">
              <w:rPr>
                <w:b/>
                <w:i/>
              </w:rPr>
              <w:t xml:space="preserve">a) </w:t>
            </w:r>
            <w:r w:rsidR="00F4643B" w:rsidRPr="009011D6">
              <w:rPr>
                <w:b/>
                <w:i/>
                <w:u w:val="single"/>
              </w:rPr>
              <w:t>Locally designated wildlife sites</w:t>
            </w:r>
          </w:p>
          <w:p w14:paraId="794D38E9" w14:textId="77777777" w:rsidR="00F4643B" w:rsidRPr="00F27B6C" w:rsidRDefault="00F4643B" w:rsidP="00DC46AC">
            <w:pPr>
              <w:spacing w:line="276" w:lineRule="auto"/>
              <w:ind w:left="0" w:firstLine="0"/>
              <w:jc w:val="left"/>
              <w:rPr>
                <w:b/>
                <w:i/>
              </w:rPr>
            </w:pPr>
            <w:r w:rsidRPr="00F27B6C">
              <w:rPr>
                <w:b/>
                <w:i/>
              </w:rPr>
              <w:t xml:space="preserve">Planning applications will only be supported </w:t>
            </w:r>
            <w:r w:rsidR="009011D6" w:rsidRPr="00F27B6C">
              <w:rPr>
                <w:b/>
                <w:i/>
                <w:strike/>
              </w:rPr>
              <w:t>if they demonstrate that</w:t>
            </w:r>
            <w:r w:rsidR="009011D6" w:rsidRPr="00F27B6C">
              <w:rPr>
                <w:b/>
                <w:i/>
              </w:rPr>
              <w:t xml:space="preserve"> </w:t>
            </w:r>
            <w:r w:rsidRPr="00F27B6C">
              <w:rPr>
                <w:b/>
                <w:i/>
              </w:rPr>
              <w:t xml:space="preserve">where they will not </w:t>
            </w:r>
            <w:r w:rsidR="009011D6" w:rsidRPr="00F27B6C">
              <w:rPr>
                <w:b/>
                <w:i/>
                <w:strike/>
              </w:rPr>
              <w:t>adversely affect</w:t>
            </w:r>
            <w:r w:rsidR="009011D6" w:rsidRPr="00F27B6C">
              <w:rPr>
                <w:b/>
                <w:i/>
              </w:rPr>
              <w:t xml:space="preserve"> </w:t>
            </w:r>
            <w:r w:rsidRPr="00F27B6C">
              <w:rPr>
                <w:b/>
                <w:i/>
                <w:u w:val="single"/>
              </w:rPr>
              <w:t xml:space="preserve">result in </w:t>
            </w:r>
            <w:r w:rsidR="009011D6" w:rsidRPr="00F27B6C">
              <w:rPr>
                <w:b/>
                <w:i/>
                <w:u w:val="single"/>
              </w:rPr>
              <w:t>significant</w:t>
            </w:r>
            <w:r w:rsidRPr="00F27B6C">
              <w:rPr>
                <w:b/>
                <w:i/>
                <w:u w:val="single"/>
              </w:rPr>
              <w:t xml:space="preserve"> harm to</w:t>
            </w:r>
            <w:r w:rsidR="009011D6" w:rsidRPr="00F27B6C">
              <w:rPr>
                <w:b/>
                <w:i/>
              </w:rPr>
              <w:t xml:space="preserve"> designated wildlife habitats </w:t>
            </w:r>
            <w:r w:rsidR="009011D6" w:rsidRPr="00F27B6C">
              <w:rPr>
                <w:b/>
                <w:i/>
                <w:strike/>
              </w:rPr>
              <w:t>in the plan area</w:t>
            </w:r>
            <w:r w:rsidRPr="00F27B6C">
              <w:rPr>
                <w:b/>
                <w:i/>
                <w:u w:val="single"/>
              </w:rPr>
              <w:t>, or such harm cannot be mitigated or compensated for</w:t>
            </w:r>
            <w:r w:rsidR="009011D6" w:rsidRPr="00F27B6C">
              <w:rPr>
                <w:b/>
                <w:i/>
              </w:rPr>
              <w:t xml:space="preserve"> (see note 1);</w:t>
            </w:r>
          </w:p>
          <w:p w14:paraId="794D38EA" w14:textId="77777777" w:rsidR="00F4643B" w:rsidRPr="00AA41FB" w:rsidRDefault="00F4643B" w:rsidP="00DC46AC">
            <w:pPr>
              <w:pStyle w:val="ListParagraph"/>
              <w:spacing w:line="276" w:lineRule="auto"/>
              <w:ind w:hanging="597"/>
              <w:rPr>
                <w:b/>
                <w:i/>
              </w:rPr>
            </w:pPr>
          </w:p>
          <w:p w14:paraId="794D38EB" w14:textId="14B92F47" w:rsidR="00F4643B" w:rsidRPr="00AA41FB" w:rsidRDefault="00F4643B" w:rsidP="00DC46AC">
            <w:pPr>
              <w:pStyle w:val="ListParagraph"/>
              <w:numPr>
                <w:ilvl w:val="0"/>
                <w:numId w:val="18"/>
              </w:numPr>
              <w:tabs>
                <w:tab w:val="left" w:pos="366"/>
              </w:tabs>
              <w:spacing w:after="200" w:line="276" w:lineRule="auto"/>
              <w:jc w:val="left"/>
              <w:rPr>
                <w:b/>
                <w:i/>
                <w:u w:val="single"/>
              </w:rPr>
            </w:pPr>
            <w:r w:rsidRPr="00AA41FB">
              <w:rPr>
                <w:b/>
                <w:i/>
                <w:u w:val="single"/>
              </w:rPr>
              <w:t>Areas of High or Medium Habitat Distinctiveness</w:t>
            </w:r>
          </w:p>
          <w:p w14:paraId="27EBE494" w14:textId="77777777" w:rsidR="00B91416" w:rsidRDefault="00B91416" w:rsidP="00DC46AC">
            <w:pPr>
              <w:pStyle w:val="ListParagraph"/>
              <w:spacing w:line="276" w:lineRule="auto"/>
              <w:rPr>
                <w:b/>
                <w:i/>
              </w:rPr>
            </w:pPr>
          </w:p>
          <w:p w14:paraId="794D38EC" w14:textId="44EF35B3" w:rsidR="00F4643B" w:rsidRPr="00F27B6C" w:rsidRDefault="00F4643B" w:rsidP="00DC46AC">
            <w:pPr>
              <w:spacing w:line="276" w:lineRule="auto"/>
              <w:ind w:left="0" w:firstLine="0"/>
              <w:jc w:val="left"/>
              <w:rPr>
                <w:b/>
                <w:i/>
              </w:rPr>
            </w:pPr>
            <w:r w:rsidRPr="00F27B6C">
              <w:rPr>
                <w:b/>
                <w:i/>
              </w:rPr>
              <w:t xml:space="preserve">Development will not be considered acceptable in areas identified as being of High </w:t>
            </w:r>
            <w:r w:rsidRPr="00F27B6C">
              <w:rPr>
                <w:b/>
                <w:i/>
                <w:strike/>
              </w:rPr>
              <w:t>and Medium</w:t>
            </w:r>
            <w:r w:rsidRPr="00F27B6C">
              <w:rPr>
                <w:b/>
                <w:i/>
              </w:rPr>
              <w:t xml:space="preserve"> Habitat Distinctiveness. Development proposals adjacent to sites of High Distinctiveness</w:t>
            </w:r>
            <w:r w:rsidR="009011D6" w:rsidRPr="00F27B6C">
              <w:rPr>
                <w:b/>
                <w:i/>
              </w:rPr>
              <w:t xml:space="preserve"> </w:t>
            </w:r>
            <w:r w:rsidRPr="00F27B6C">
              <w:rPr>
                <w:b/>
                <w:i/>
              </w:rPr>
              <w:t>should demonstrate that an appropriate ‘buffer zone’ is applied to protect these ecological assets (See note 2).</w:t>
            </w:r>
          </w:p>
          <w:p w14:paraId="794D38ED" w14:textId="77777777" w:rsidR="00F4643B" w:rsidRPr="009011D6" w:rsidRDefault="00F4643B" w:rsidP="00DC46AC">
            <w:pPr>
              <w:pStyle w:val="ListParagraph"/>
              <w:spacing w:line="276" w:lineRule="auto"/>
              <w:rPr>
                <w:b/>
                <w:i/>
              </w:rPr>
            </w:pPr>
          </w:p>
          <w:p w14:paraId="794D38EE" w14:textId="77777777" w:rsidR="00F4643B" w:rsidRPr="00F27B6C" w:rsidRDefault="00F4643B" w:rsidP="00DC46AC">
            <w:pPr>
              <w:spacing w:line="276" w:lineRule="auto"/>
              <w:ind w:left="0" w:firstLine="0"/>
              <w:jc w:val="left"/>
              <w:rPr>
                <w:b/>
                <w:i/>
                <w:u w:val="single"/>
              </w:rPr>
            </w:pPr>
            <w:r w:rsidRPr="00F27B6C">
              <w:rPr>
                <w:b/>
                <w:i/>
                <w:u w:val="single"/>
              </w:rPr>
              <w:t>Areas identified as supporting medium distinctiveness habitat are considered to be biodiversity opportunity areas. A comprehensive ecological evaluation will be required if they are put forward for development and this will identify replacement within the Parish to achieve a net gain in biodiversity.</w:t>
            </w:r>
          </w:p>
          <w:p w14:paraId="794D38EF" w14:textId="77777777" w:rsidR="00F4643B" w:rsidRPr="009011D6" w:rsidRDefault="00F4643B" w:rsidP="00DC46AC">
            <w:pPr>
              <w:pStyle w:val="ListParagraph"/>
              <w:spacing w:line="276" w:lineRule="auto"/>
              <w:rPr>
                <w:b/>
                <w:i/>
              </w:rPr>
            </w:pPr>
          </w:p>
          <w:p w14:paraId="794D38F0" w14:textId="49E38666" w:rsidR="00F4643B" w:rsidRPr="009011D6" w:rsidRDefault="00F4643B" w:rsidP="00DC46AC">
            <w:pPr>
              <w:pStyle w:val="ListParagraph"/>
              <w:spacing w:line="276" w:lineRule="auto"/>
              <w:ind w:left="-26" w:firstLine="0"/>
              <w:jc w:val="left"/>
              <w:rPr>
                <w:b/>
                <w:i/>
              </w:rPr>
            </w:pPr>
            <w:r w:rsidRPr="009011D6">
              <w:rPr>
                <w:b/>
                <w:i/>
              </w:rPr>
              <w:t>Development proposals should seek to retain and enhance existing habitats on site, wherever possible and create new habitats through landscaping and the provision of green space. Applicants should demonstrate how biodiversity net gain will be delivered and, where it is demonstrated that adequate on-site provision cannot be provided, to maximise the benefits of off-site habitat provision. As a last resort, off-site provision located outside of the neighbourhood area should be considered.</w:t>
            </w:r>
          </w:p>
          <w:p w14:paraId="794D38F1" w14:textId="77777777" w:rsidR="00F4643B" w:rsidRPr="009011D6" w:rsidRDefault="00F4643B" w:rsidP="00DC46AC">
            <w:pPr>
              <w:pStyle w:val="ListParagraph"/>
              <w:spacing w:line="276" w:lineRule="auto"/>
              <w:rPr>
                <w:b/>
                <w:i/>
              </w:rPr>
            </w:pPr>
          </w:p>
          <w:p w14:paraId="794D38F2" w14:textId="3C19BA62" w:rsidR="00F4643B" w:rsidRPr="00F27B6C" w:rsidRDefault="00F27B6C" w:rsidP="00DC46AC">
            <w:pPr>
              <w:spacing w:after="200" w:line="276" w:lineRule="auto"/>
              <w:jc w:val="left"/>
              <w:rPr>
                <w:b/>
                <w:i/>
              </w:rPr>
            </w:pPr>
            <w:r>
              <w:rPr>
                <w:b/>
                <w:i/>
              </w:rPr>
              <w:t xml:space="preserve">c) </w:t>
            </w:r>
            <w:r w:rsidR="00F4643B" w:rsidRPr="00F27B6C">
              <w:rPr>
                <w:b/>
                <w:i/>
              </w:rPr>
              <w:t>Wildlife Corridors</w:t>
            </w:r>
          </w:p>
          <w:p w14:paraId="794D38F4" w14:textId="2C13B04D" w:rsidR="00F4643B" w:rsidRPr="00F27B6C" w:rsidRDefault="00F4643B" w:rsidP="00DC46AC">
            <w:pPr>
              <w:spacing w:after="120" w:line="276" w:lineRule="auto"/>
              <w:ind w:left="0" w:firstLine="0"/>
              <w:jc w:val="left"/>
              <w:rPr>
                <w:b/>
                <w:i/>
              </w:rPr>
            </w:pPr>
            <w:r w:rsidRPr="00F27B6C">
              <w:rPr>
                <w:b/>
                <w:i/>
              </w:rPr>
              <w:t xml:space="preserve">Development proposals which create barriers to the movement of wildlife along wildlife corridors within the plan area will be resisted (See note 3). Development proposals should enhance </w:t>
            </w:r>
            <w:r w:rsidRPr="00F27B6C">
              <w:rPr>
                <w:b/>
                <w:i/>
                <w:u w:val="single"/>
              </w:rPr>
              <w:t>and / or preserve</w:t>
            </w:r>
            <w:r w:rsidRPr="00F27B6C">
              <w:rPr>
                <w:b/>
                <w:i/>
              </w:rPr>
              <w:t xml:space="preserve"> the connection between corridors and wildlife sites.</w:t>
            </w:r>
            <w:r w:rsidR="009011D6" w:rsidRPr="00F27B6C">
              <w:rPr>
                <w:b/>
                <w:i/>
              </w:rPr>
              <w:t>”</w:t>
            </w:r>
          </w:p>
        </w:tc>
      </w:tr>
      <w:tr w:rsidR="00507A56" w14:paraId="794D38FB" w14:textId="77777777" w:rsidTr="003C5B31">
        <w:tc>
          <w:tcPr>
            <w:tcW w:w="0" w:type="auto"/>
          </w:tcPr>
          <w:p w14:paraId="794D38F6" w14:textId="30FDF0E1" w:rsidR="00507A56" w:rsidRDefault="00507A56" w:rsidP="00D249AC">
            <w:pPr>
              <w:spacing w:after="160" w:line="259" w:lineRule="auto"/>
              <w:ind w:left="0" w:firstLine="0"/>
              <w:jc w:val="left"/>
            </w:pPr>
            <w:r>
              <w:t>PM</w:t>
            </w:r>
            <w:r w:rsidR="00E57D1F">
              <w:t>4</w:t>
            </w:r>
          </w:p>
        </w:tc>
        <w:tc>
          <w:tcPr>
            <w:tcW w:w="0" w:type="auto"/>
          </w:tcPr>
          <w:p w14:paraId="794D38F7" w14:textId="77777777" w:rsidR="00507A56" w:rsidRDefault="00507A56" w:rsidP="00D249AC">
            <w:pPr>
              <w:spacing w:after="160" w:line="259" w:lineRule="auto"/>
              <w:ind w:left="0" w:firstLine="0"/>
              <w:jc w:val="left"/>
            </w:pPr>
            <w:r>
              <w:t>Page 32</w:t>
            </w:r>
          </w:p>
        </w:tc>
        <w:tc>
          <w:tcPr>
            <w:tcW w:w="0" w:type="auto"/>
          </w:tcPr>
          <w:p w14:paraId="4AA1E665" w14:textId="77777777" w:rsidR="00F27B6C" w:rsidRDefault="00507A56" w:rsidP="00DC46AC">
            <w:pPr>
              <w:spacing w:after="160" w:line="276" w:lineRule="auto"/>
              <w:ind w:left="0" w:firstLine="0"/>
              <w:jc w:val="left"/>
            </w:pPr>
            <w:r>
              <w:t>Policy HE1</w:t>
            </w:r>
          </w:p>
          <w:p w14:paraId="794D38F9" w14:textId="4B2E4F38" w:rsidR="00507A56" w:rsidRDefault="00507A56" w:rsidP="00DC46AC">
            <w:pPr>
              <w:spacing w:after="160" w:line="276" w:lineRule="auto"/>
              <w:ind w:left="0" w:firstLine="0"/>
              <w:jc w:val="left"/>
            </w:pPr>
            <w:r>
              <w:t>The reference to the Design Guidance should be amended as follows:</w:t>
            </w:r>
          </w:p>
          <w:p w14:paraId="794D38FA" w14:textId="77777777" w:rsidR="00507A56" w:rsidRPr="00B130E5" w:rsidRDefault="00507A56" w:rsidP="00DC46AC">
            <w:pPr>
              <w:spacing w:after="120" w:line="276" w:lineRule="auto"/>
              <w:ind w:left="0" w:firstLine="0"/>
              <w:jc w:val="left"/>
            </w:pPr>
            <w:r>
              <w:t>“</w:t>
            </w:r>
            <w:r w:rsidRPr="00507A56">
              <w:rPr>
                <w:b/>
                <w:i/>
              </w:rPr>
              <w:t xml:space="preserve">Within the Conservation Areas proposals for new development should give due consideration to the locally derived design principles and Design Codes for Heritage Assets contained in the </w:t>
            </w:r>
            <w:r w:rsidRPr="00507A56">
              <w:rPr>
                <w:b/>
                <w:i/>
                <w:strike/>
              </w:rPr>
              <w:t>AECOM</w:t>
            </w:r>
            <w:r w:rsidRPr="00507A56">
              <w:rPr>
                <w:b/>
                <w:i/>
              </w:rPr>
              <w:t xml:space="preserve"> </w:t>
            </w:r>
            <w:r w:rsidRPr="00507A56">
              <w:rPr>
                <w:b/>
                <w:i/>
                <w:u w:val="single"/>
              </w:rPr>
              <w:t>Weston and Crewe Green</w:t>
            </w:r>
            <w:r w:rsidRPr="00507A56">
              <w:rPr>
                <w:b/>
                <w:i/>
              </w:rPr>
              <w:t xml:space="preserve"> Design Guidance </w:t>
            </w:r>
            <w:r w:rsidRPr="00507A56">
              <w:rPr>
                <w:b/>
                <w:i/>
                <w:u w:val="single"/>
              </w:rPr>
              <w:t>and Codes</w:t>
            </w:r>
            <w:r w:rsidRPr="00507A56">
              <w:rPr>
                <w:b/>
                <w:i/>
              </w:rPr>
              <w:t xml:space="preserve"> where these are relevant</w:t>
            </w:r>
            <w:r>
              <w:t>”</w:t>
            </w:r>
            <w:r w:rsidRPr="00507A56">
              <w:t>.</w:t>
            </w:r>
          </w:p>
        </w:tc>
      </w:tr>
      <w:tr w:rsidR="004F0291" w14:paraId="794D3901" w14:textId="77777777" w:rsidTr="003C5B31">
        <w:tc>
          <w:tcPr>
            <w:tcW w:w="0" w:type="auto"/>
          </w:tcPr>
          <w:p w14:paraId="794D38FC" w14:textId="6710D1D5" w:rsidR="004F0291" w:rsidRDefault="004F0291" w:rsidP="00D249AC">
            <w:pPr>
              <w:spacing w:after="160" w:line="259" w:lineRule="auto"/>
              <w:ind w:left="0" w:firstLine="0"/>
              <w:jc w:val="left"/>
            </w:pPr>
            <w:r>
              <w:t>PM</w:t>
            </w:r>
            <w:r w:rsidR="00E57D1F">
              <w:t>5</w:t>
            </w:r>
          </w:p>
        </w:tc>
        <w:tc>
          <w:tcPr>
            <w:tcW w:w="0" w:type="auto"/>
          </w:tcPr>
          <w:p w14:paraId="794D38FD" w14:textId="77777777" w:rsidR="004F0291" w:rsidRDefault="004F0291" w:rsidP="00D249AC">
            <w:pPr>
              <w:spacing w:after="160" w:line="259" w:lineRule="auto"/>
              <w:ind w:left="0" w:firstLine="0"/>
              <w:jc w:val="left"/>
            </w:pPr>
            <w:r>
              <w:t>Page 34</w:t>
            </w:r>
          </w:p>
        </w:tc>
        <w:tc>
          <w:tcPr>
            <w:tcW w:w="0" w:type="auto"/>
          </w:tcPr>
          <w:p w14:paraId="794D38FE" w14:textId="77777777" w:rsidR="004F0291" w:rsidRDefault="004F0291" w:rsidP="00DC46AC">
            <w:pPr>
              <w:spacing w:after="160" w:line="276" w:lineRule="auto"/>
              <w:jc w:val="left"/>
            </w:pPr>
            <w:r>
              <w:t>Policy HE2</w:t>
            </w:r>
          </w:p>
          <w:p w14:paraId="794D38FF" w14:textId="77777777" w:rsidR="004F0291" w:rsidRDefault="004F0291" w:rsidP="00DC46AC">
            <w:pPr>
              <w:spacing w:after="160" w:line="276" w:lineRule="auto"/>
              <w:ind w:left="0" w:firstLine="0"/>
              <w:jc w:val="left"/>
            </w:pPr>
            <w:r>
              <w:t>The reference to the Design Guidance should be amended as follows:</w:t>
            </w:r>
          </w:p>
          <w:p w14:paraId="794D3900" w14:textId="77777777" w:rsidR="004F0291" w:rsidRPr="004F0291" w:rsidRDefault="004F0291" w:rsidP="00DC46AC">
            <w:pPr>
              <w:spacing w:after="120" w:line="276" w:lineRule="auto"/>
              <w:ind w:left="0" w:firstLine="0"/>
              <w:jc w:val="left"/>
            </w:pPr>
            <w:r>
              <w:rPr>
                <w:szCs w:val="22"/>
              </w:rPr>
              <w:t>“</w:t>
            </w:r>
            <w:r w:rsidRPr="004F0291">
              <w:rPr>
                <w:b/>
                <w:i/>
                <w:szCs w:val="22"/>
              </w:rPr>
              <w:t xml:space="preserve">Due consideration should be given to the Design Codes contained in the </w:t>
            </w:r>
            <w:r w:rsidRPr="004F0291">
              <w:rPr>
                <w:b/>
                <w:i/>
                <w:strike/>
                <w:szCs w:val="22"/>
              </w:rPr>
              <w:t>AECOM</w:t>
            </w:r>
            <w:r w:rsidRPr="004F0291">
              <w:rPr>
                <w:b/>
                <w:i/>
                <w:szCs w:val="22"/>
              </w:rPr>
              <w:t xml:space="preserve"> </w:t>
            </w:r>
            <w:r w:rsidRPr="004F0291">
              <w:rPr>
                <w:b/>
                <w:i/>
                <w:szCs w:val="22"/>
                <w:u w:val="single"/>
              </w:rPr>
              <w:t>Weston and Crewe Green</w:t>
            </w:r>
            <w:r>
              <w:rPr>
                <w:b/>
                <w:i/>
                <w:szCs w:val="22"/>
              </w:rPr>
              <w:t xml:space="preserve"> </w:t>
            </w:r>
            <w:r w:rsidRPr="004F0291">
              <w:rPr>
                <w:b/>
                <w:i/>
                <w:szCs w:val="22"/>
              </w:rPr>
              <w:t>Design Guidance and Codes (Report 12.7) relevant to Heritage Assets</w:t>
            </w:r>
            <w:r>
              <w:rPr>
                <w:szCs w:val="22"/>
              </w:rPr>
              <w:t>”</w:t>
            </w:r>
            <w:r w:rsidRPr="004F0291">
              <w:rPr>
                <w:szCs w:val="22"/>
              </w:rPr>
              <w:t>.</w:t>
            </w:r>
          </w:p>
        </w:tc>
      </w:tr>
      <w:tr w:rsidR="0009436F" w14:paraId="794D3908" w14:textId="77777777" w:rsidTr="003C5B31">
        <w:tc>
          <w:tcPr>
            <w:tcW w:w="0" w:type="auto"/>
          </w:tcPr>
          <w:p w14:paraId="794D3902" w14:textId="3D874959" w:rsidR="003C5B31" w:rsidRDefault="00804EBC" w:rsidP="00D249AC">
            <w:pPr>
              <w:spacing w:after="160" w:line="259" w:lineRule="auto"/>
              <w:ind w:left="0" w:firstLine="0"/>
              <w:jc w:val="left"/>
            </w:pPr>
            <w:r>
              <w:t>PM</w:t>
            </w:r>
            <w:r w:rsidR="00E57D1F">
              <w:t>6</w:t>
            </w:r>
          </w:p>
        </w:tc>
        <w:tc>
          <w:tcPr>
            <w:tcW w:w="0" w:type="auto"/>
          </w:tcPr>
          <w:p w14:paraId="794D3903" w14:textId="77777777" w:rsidR="003C5B31" w:rsidRDefault="00804EBC" w:rsidP="00D249AC">
            <w:pPr>
              <w:spacing w:after="160" w:line="259" w:lineRule="auto"/>
              <w:ind w:left="0" w:firstLine="0"/>
              <w:jc w:val="left"/>
            </w:pPr>
            <w:r>
              <w:t>Page 35</w:t>
            </w:r>
          </w:p>
        </w:tc>
        <w:tc>
          <w:tcPr>
            <w:tcW w:w="0" w:type="auto"/>
          </w:tcPr>
          <w:p w14:paraId="794D3904" w14:textId="77777777" w:rsidR="003C5B31" w:rsidRDefault="00804EBC" w:rsidP="00DC46AC">
            <w:pPr>
              <w:spacing w:after="160" w:line="276" w:lineRule="auto"/>
              <w:ind w:left="0" w:firstLine="0"/>
              <w:jc w:val="left"/>
            </w:pPr>
            <w:r>
              <w:t>Policy D1</w:t>
            </w:r>
          </w:p>
          <w:p w14:paraId="794D3905" w14:textId="77777777" w:rsidR="006661B4" w:rsidRDefault="00804EBC" w:rsidP="00DC46AC">
            <w:pPr>
              <w:spacing w:after="160" w:line="276" w:lineRule="auto"/>
              <w:ind w:left="0" w:firstLine="0"/>
              <w:jc w:val="left"/>
            </w:pPr>
            <w:r>
              <w:t>Amend the Policy by deleting the words “</w:t>
            </w:r>
            <w:r w:rsidRPr="00804EBC">
              <w:rPr>
                <w:b/>
                <w:i/>
                <w:strike/>
              </w:rPr>
              <w:t>These include:</w:t>
            </w:r>
            <w:r>
              <w:t>” together with the following 5 bullet points.</w:t>
            </w:r>
          </w:p>
          <w:p w14:paraId="794D3906" w14:textId="77777777" w:rsidR="006661B4" w:rsidRDefault="006661B4" w:rsidP="00DC46AC">
            <w:pPr>
              <w:spacing w:after="160" w:line="276" w:lineRule="auto"/>
              <w:ind w:left="0" w:firstLine="0"/>
              <w:jc w:val="left"/>
            </w:pPr>
            <w:r>
              <w:t>The reference to the Design Guidance should be amended as follows:</w:t>
            </w:r>
          </w:p>
          <w:p w14:paraId="794D3907" w14:textId="2600659B" w:rsidR="00804EBC" w:rsidRPr="006661B4" w:rsidRDefault="006661B4" w:rsidP="00DC46AC">
            <w:pPr>
              <w:spacing w:after="120" w:line="276" w:lineRule="auto"/>
              <w:ind w:left="0" w:firstLine="0"/>
              <w:jc w:val="left"/>
            </w:pPr>
            <w:r>
              <w:t>“</w:t>
            </w:r>
            <w:r w:rsidRPr="006661B4">
              <w:rPr>
                <w:b/>
                <w:i/>
                <w:szCs w:val="22"/>
              </w:rPr>
              <w:t xml:space="preserve">Development proposals should give consideration to the </w:t>
            </w:r>
            <w:r w:rsidRPr="006661B4">
              <w:rPr>
                <w:b/>
                <w:i/>
                <w:szCs w:val="22"/>
                <w:u w:val="single"/>
              </w:rPr>
              <w:t>Weston and Crewe Green</w:t>
            </w:r>
            <w:r>
              <w:rPr>
                <w:b/>
                <w:i/>
                <w:szCs w:val="22"/>
              </w:rPr>
              <w:t xml:space="preserve"> </w:t>
            </w:r>
            <w:r w:rsidRPr="006661B4">
              <w:rPr>
                <w:b/>
                <w:i/>
                <w:strike/>
                <w:szCs w:val="22"/>
              </w:rPr>
              <w:t>Design Codes contained in the AECOM</w:t>
            </w:r>
            <w:r w:rsidRPr="006661B4">
              <w:rPr>
                <w:b/>
                <w:i/>
                <w:szCs w:val="22"/>
              </w:rPr>
              <w:t xml:space="preserve"> Design Guidance and Codes relevant to the proposal</w:t>
            </w:r>
            <w:r>
              <w:rPr>
                <w:szCs w:val="22"/>
              </w:rPr>
              <w:t>”.</w:t>
            </w:r>
          </w:p>
        </w:tc>
      </w:tr>
    </w:tbl>
    <w:p w14:paraId="794D3909" w14:textId="77777777" w:rsidR="003C5B31" w:rsidRDefault="003C5B31" w:rsidP="00D249AC">
      <w:pPr>
        <w:spacing w:after="160" w:line="259" w:lineRule="auto"/>
        <w:jc w:val="left"/>
      </w:pPr>
    </w:p>
    <w:p w14:paraId="02B663A8" w14:textId="77777777" w:rsidR="002F0514" w:rsidRDefault="002F0514">
      <w:pPr>
        <w:spacing w:after="160" w:line="259" w:lineRule="auto"/>
        <w:ind w:left="0" w:firstLine="0"/>
        <w:jc w:val="left"/>
        <w:rPr>
          <w:b/>
          <w:i/>
        </w:rPr>
      </w:pPr>
      <w:r>
        <w:rPr>
          <w:b/>
          <w:i/>
        </w:rPr>
        <w:br w:type="page"/>
      </w:r>
    </w:p>
    <w:p w14:paraId="794D390A" w14:textId="1D91C093" w:rsidR="00F9341E" w:rsidRPr="002F0514" w:rsidRDefault="002F0514" w:rsidP="002F0514">
      <w:pPr>
        <w:pStyle w:val="Heading2"/>
        <w:rPr>
          <w:bCs/>
          <w:iCs/>
        </w:rPr>
      </w:pPr>
      <w:bookmarkStart w:id="58" w:name="_Toc231373398"/>
      <w:r w:rsidRPr="002F0514">
        <w:rPr>
          <w:bCs/>
          <w:iCs/>
        </w:rPr>
        <w:t xml:space="preserve">Appendix 2: Revised </w:t>
      </w:r>
      <w:r w:rsidRPr="002F0514">
        <w:rPr>
          <w:bCs/>
          <w:iCs/>
        </w:rPr>
        <w:t>Plan 1 Strategic Allocations and Strategic Green Gaps</w:t>
      </w:r>
      <w:bookmarkEnd w:id="58"/>
    </w:p>
    <w:p w14:paraId="3B92F1BB" w14:textId="77777777" w:rsidR="002F0514" w:rsidRDefault="002F0514" w:rsidP="00F9341E">
      <w:pPr>
        <w:spacing w:after="160" w:line="259" w:lineRule="auto"/>
        <w:jc w:val="left"/>
        <w:rPr>
          <w:b/>
          <w:i/>
        </w:rPr>
      </w:pPr>
    </w:p>
    <w:p w14:paraId="19FCAA07" w14:textId="39FCFD71" w:rsidR="002F0514" w:rsidRDefault="002F0514" w:rsidP="00F9341E">
      <w:pPr>
        <w:spacing w:after="160" w:line="259" w:lineRule="auto"/>
        <w:jc w:val="left"/>
        <w:rPr>
          <w:b/>
          <w:i/>
        </w:rPr>
      </w:pPr>
      <w:r>
        <w:rPr>
          <w:noProof/>
          <w:lang w:eastAsia="en-US"/>
        </w:rPr>
        <w:drawing>
          <wp:inline distT="0" distB="0" distL="0" distR="0" wp14:anchorId="2A2FCBDE" wp14:editId="0BDDE486">
            <wp:extent cx="5731510" cy="4962525"/>
            <wp:effectExtent l="0" t="0" r="2540" b="9525"/>
            <wp:docPr id="1233189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4962525"/>
                    </a:xfrm>
                    <a:prstGeom prst="rect">
                      <a:avLst/>
                    </a:prstGeom>
                    <a:noFill/>
                    <a:ln>
                      <a:noFill/>
                    </a:ln>
                  </pic:spPr>
                </pic:pic>
              </a:graphicData>
            </a:graphic>
          </wp:inline>
        </w:drawing>
      </w:r>
    </w:p>
    <w:p w14:paraId="0088569C" w14:textId="77777777" w:rsidR="002F0514" w:rsidRDefault="002F0514" w:rsidP="00F9341E">
      <w:pPr>
        <w:spacing w:after="160" w:line="259" w:lineRule="auto"/>
        <w:jc w:val="left"/>
        <w:rPr>
          <w:b/>
          <w:i/>
        </w:rPr>
      </w:pPr>
    </w:p>
    <w:p w14:paraId="0C174B5B" w14:textId="77777777" w:rsidR="002F0514" w:rsidRPr="000F0387" w:rsidRDefault="002F0514" w:rsidP="00F9341E">
      <w:pPr>
        <w:spacing w:after="160" w:line="259" w:lineRule="auto"/>
        <w:jc w:val="left"/>
        <w:rPr>
          <w:b/>
          <w:i/>
        </w:rPr>
      </w:pPr>
    </w:p>
    <w:p w14:paraId="794D390B" w14:textId="77777777" w:rsidR="00A67E7B" w:rsidRDefault="00A67E7B" w:rsidP="00D249AC">
      <w:pPr>
        <w:ind w:firstLine="0"/>
      </w:pPr>
    </w:p>
    <w:sectPr w:rsidR="00A67E7B" w:rsidSect="003D43E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44A29" w14:textId="77777777" w:rsidR="00481860" w:rsidRDefault="00481860" w:rsidP="00F82C24">
      <w:r>
        <w:separator/>
      </w:r>
    </w:p>
  </w:endnote>
  <w:endnote w:type="continuationSeparator" w:id="0">
    <w:p w14:paraId="7597B2F9" w14:textId="77777777" w:rsidR="00481860" w:rsidRDefault="00481860" w:rsidP="00F8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227398"/>
      <w:docPartObj>
        <w:docPartGallery w:val="Page Numbers (Bottom of Page)"/>
        <w:docPartUnique/>
      </w:docPartObj>
    </w:sdtPr>
    <w:sdtEndPr>
      <w:rPr>
        <w:noProof/>
      </w:rPr>
    </w:sdtEndPr>
    <w:sdtContent>
      <w:p w14:paraId="794D3912" w14:textId="2876ED58" w:rsidR="00405268" w:rsidRDefault="00405268" w:rsidP="00E82D45">
        <w:pPr>
          <w:pStyle w:val="Footer"/>
          <w:jc w:val="center"/>
          <w:rPr>
            <w:rFonts w:ascii="Microsoft JhengHei UI" w:eastAsia="Microsoft JhengHei UI" w:hAnsi="Microsoft JhengHei UI"/>
            <w:color w:val="002060"/>
            <w:sz w:val="20"/>
          </w:rPr>
        </w:pPr>
        <w:r w:rsidRPr="00CB17B1">
          <w:rPr>
            <w:rFonts w:ascii="Microsoft JhengHei UI" w:eastAsia="Microsoft JhengHei UI" w:hAnsi="Microsoft JhengHei UI"/>
            <w:color w:val="002060"/>
            <w:sz w:val="20"/>
          </w:rPr>
          <w:t xml:space="preserve">Intelligent Plans and Examinations (IPE) Ltd, </w:t>
        </w:r>
        <w:r w:rsidR="00246A71" w:rsidRPr="00246A71">
          <w:rPr>
            <w:rFonts w:ascii="Microsoft JhengHei UI" w:eastAsia="Microsoft JhengHei UI" w:hAnsi="Microsoft JhengHei UI"/>
            <w:color w:val="002060"/>
            <w:sz w:val="20"/>
          </w:rPr>
          <w:t>Office 10, 5 Argyle Street, Bath BA2 4BA</w:t>
        </w:r>
      </w:p>
      <w:p w14:paraId="794D3913" w14:textId="77777777" w:rsidR="00405268" w:rsidRPr="00D20769" w:rsidRDefault="00405268" w:rsidP="00E82D45">
        <w:pPr>
          <w:pStyle w:val="Footer"/>
          <w:jc w:val="center"/>
          <w:rPr>
            <w:rFonts w:ascii="Microsoft JhengHei UI" w:eastAsia="Microsoft JhengHei UI" w:hAnsi="Microsoft JhengHei UI"/>
            <w:color w:val="002060"/>
            <w:sz w:val="20"/>
          </w:rPr>
        </w:pPr>
        <w:r>
          <w:rPr>
            <w:rFonts w:ascii="Microsoft JhengHei UI" w:eastAsia="Microsoft JhengHei UI" w:hAnsi="Microsoft JhengHei UI"/>
            <w:color w:val="002060"/>
            <w:sz w:val="20"/>
          </w:rPr>
          <w:t xml:space="preserve"> </w:t>
        </w:r>
        <w:r w:rsidRPr="00CB17B1">
          <w:rPr>
            <w:rFonts w:ascii="Microsoft JhengHei UI" w:eastAsia="Microsoft JhengHei UI" w:hAnsi="Microsoft JhengHei UI"/>
            <w:color w:val="92D050"/>
            <w:sz w:val="16"/>
            <w:szCs w:val="16"/>
          </w:rPr>
          <w:t xml:space="preserve">Registered in England and Wales. Company Reg. No. </w:t>
        </w:r>
        <w:r>
          <w:rPr>
            <w:rFonts w:ascii="Microsoft JhengHei UI" w:eastAsia="Microsoft JhengHei UI" w:hAnsi="Microsoft JhengHei UI"/>
            <w:color w:val="92D050"/>
            <w:sz w:val="16"/>
            <w:szCs w:val="16"/>
          </w:rPr>
          <w:t>1</w:t>
        </w:r>
        <w:r w:rsidRPr="00CB17B1">
          <w:rPr>
            <w:rFonts w:ascii="Microsoft JhengHei UI" w:eastAsia="Microsoft JhengHei UI" w:hAnsi="Microsoft JhengHei UI"/>
            <w:color w:val="92D050"/>
            <w:sz w:val="16"/>
            <w:szCs w:val="16"/>
          </w:rPr>
          <w:t>0100118</w:t>
        </w:r>
        <w:r>
          <w:rPr>
            <w:rFonts w:ascii="Microsoft JhengHei UI" w:eastAsia="Microsoft JhengHei UI" w:hAnsi="Microsoft JhengHei UI"/>
            <w:color w:val="92D050"/>
            <w:sz w:val="16"/>
            <w:szCs w:val="16"/>
          </w:rPr>
          <w:t xml:space="preserve">. VAT Reg. No. </w:t>
        </w:r>
        <w:r w:rsidRPr="00D20769">
          <w:rPr>
            <w:rFonts w:ascii="Microsoft JhengHei UI" w:eastAsia="Microsoft JhengHei UI" w:hAnsi="Microsoft JhengHei UI"/>
            <w:color w:val="92D050"/>
            <w:sz w:val="16"/>
            <w:szCs w:val="16"/>
          </w:rPr>
          <w:t>237 7641 84</w:t>
        </w:r>
      </w:p>
      <w:p w14:paraId="794D3914" w14:textId="77777777" w:rsidR="00405268" w:rsidRDefault="00674FBA" w:rsidP="00E82D45">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794D3915" w14:textId="77777777" w:rsidR="00405268" w:rsidRDefault="00405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3766" w14:textId="77777777" w:rsidR="00481860" w:rsidRDefault="00481860" w:rsidP="00F82C24">
      <w:r>
        <w:separator/>
      </w:r>
    </w:p>
  </w:footnote>
  <w:footnote w:type="continuationSeparator" w:id="0">
    <w:p w14:paraId="10AE625A" w14:textId="77777777" w:rsidR="00481860" w:rsidRDefault="00481860" w:rsidP="00F82C24">
      <w:r>
        <w:continuationSeparator/>
      </w:r>
    </w:p>
  </w:footnote>
  <w:footnote w:id="1">
    <w:p w14:paraId="794D3916" w14:textId="77777777" w:rsidR="00405268" w:rsidRPr="00146988" w:rsidRDefault="00405268" w:rsidP="00D94D92">
      <w:pPr>
        <w:pStyle w:val="FootnoteText"/>
        <w:ind w:left="0" w:firstLine="0"/>
        <w:jc w:val="left"/>
      </w:pPr>
      <w:r w:rsidRPr="00146988">
        <w:rPr>
          <w:rStyle w:val="FootnoteReference"/>
        </w:rPr>
        <w:footnoteRef/>
      </w:r>
      <w:r w:rsidRPr="00146988">
        <w:t xml:space="preserve"> This additional requirement was commenced on 25 March 2026 by virtue of </w:t>
      </w:r>
      <w:hyperlink r:id="rId1" w:anchor="top" w:history="1">
        <w:r w:rsidRPr="00146988">
          <w:rPr>
            <w:i/>
            <w:iCs/>
          </w:rPr>
          <w:t>The Levelling-up and Regeneration Act 2023 (Commencement No. 11 and Saving and Transitional Provisions) Regulations 2026</w:t>
        </w:r>
      </w:hyperlink>
      <w:r w:rsidRPr="00146988">
        <w:t>, which brought into force section 98 of the Levelling-up and Regeneration Act 2023.</w:t>
      </w:r>
    </w:p>
  </w:footnote>
  <w:footnote w:id="2">
    <w:p w14:paraId="794D3917" w14:textId="77777777" w:rsidR="00405268" w:rsidRPr="00146988" w:rsidRDefault="00405268" w:rsidP="00D94D92">
      <w:pPr>
        <w:pStyle w:val="FootnoteText"/>
        <w:jc w:val="left"/>
      </w:pPr>
      <w:r w:rsidRPr="00146988">
        <w:rPr>
          <w:rStyle w:val="FootnoteReference"/>
        </w:rPr>
        <w:footnoteRef/>
      </w:r>
      <w:r w:rsidRPr="00146988">
        <w:t xml:space="preserve"> See footnote above.</w:t>
      </w:r>
    </w:p>
  </w:footnote>
  <w:footnote w:id="3">
    <w:p w14:paraId="794D3918" w14:textId="77777777" w:rsidR="00405268" w:rsidRPr="001C4AD4" w:rsidRDefault="00405268" w:rsidP="00D94D92">
      <w:pPr>
        <w:pStyle w:val="FootnoteText"/>
        <w:ind w:left="0" w:firstLine="0"/>
        <w:jc w:val="left"/>
        <w:rPr>
          <w:color w:val="EE0000"/>
        </w:rPr>
      </w:pPr>
      <w:r>
        <w:rPr>
          <w:rStyle w:val="FootnoteReference"/>
        </w:rPr>
        <w:footnoteRef/>
      </w:r>
      <w:r w:rsidRPr="007543DA">
        <w:t xml:space="preserve"> This Basic Condition applies from 25 March 2026 by virtue of </w:t>
      </w:r>
      <w:hyperlink r:id="rId2" w:anchor="top" w:history="1">
        <w:r w:rsidRPr="007543DA">
          <w:rPr>
            <w:i/>
            <w:iCs/>
          </w:rPr>
          <w:t>The Levelling-up and Regeneration Act 2023 (Commencement No. 11 and Saving and Transitional Provisions) Regulations 2026</w:t>
        </w:r>
      </w:hyperlink>
      <w:r w:rsidRPr="007543DA">
        <w:t>, which brought into force section 99 of the Levelling-up and Regeneration Act 2023. This replaces the former Basic Condition which required a neighbourhood plan to be in general conformity with the strategic policies of the development plan for the area.</w:t>
      </w:r>
    </w:p>
  </w:footnote>
  <w:footnote w:id="4">
    <w:p w14:paraId="1719A99B" w14:textId="77777777" w:rsidR="00B5219E" w:rsidRPr="00690AB8" w:rsidRDefault="00B5219E" w:rsidP="00B5219E">
      <w:pPr>
        <w:pStyle w:val="FootnoteText"/>
        <w:ind w:left="0" w:firstLine="0"/>
        <w:jc w:val="left"/>
      </w:pPr>
      <w:r w:rsidRPr="00690AB8">
        <w:rPr>
          <w:rStyle w:val="FootnoteReference"/>
          <w:rFonts w:eastAsiaTheme="majorEastAsia"/>
        </w:rPr>
        <w:footnoteRef/>
      </w:r>
      <w:r w:rsidRPr="00690AB8">
        <w:t xml:space="preserve"> See: The Retained EU Law (Revocation and Reform) Act 2023 (Consequential Amendment) Regulations 2023</w:t>
      </w:r>
      <w:r>
        <w:t>, which replaced the previous reference to ‘EU’ obligations.</w:t>
      </w:r>
    </w:p>
  </w:footnote>
  <w:footnote w:id="5">
    <w:p w14:paraId="794D3919" w14:textId="77777777" w:rsidR="00405268" w:rsidRDefault="00405268" w:rsidP="00031AC5">
      <w:pPr>
        <w:pStyle w:val="CommentText"/>
        <w:ind w:left="0" w:firstLine="0"/>
        <w:jc w:val="left"/>
      </w:pPr>
      <w:r>
        <w:rPr>
          <w:rStyle w:val="FootnoteReference"/>
        </w:rPr>
        <w:footnoteRef/>
      </w:r>
      <w:r>
        <w:t xml:space="preserve"> </w:t>
      </w:r>
      <w:r w:rsidRPr="007A3C35">
        <w:t>This revised Basic Condition came into force on 28 December 2018 through the Conservation of Habitats and Species and Planning (Various Amendments) (England and Wales) Regulations 2018.</w:t>
      </w:r>
    </w:p>
  </w:footnote>
  <w:footnote w:id="6">
    <w:p w14:paraId="5F696F34" w14:textId="34DA2525" w:rsidR="00381ECD" w:rsidRDefault="00381ECD" w:rsidP="00381ECD">
      <w:pPr>
        <w:pStyle w:val="FootnoteText"/>
        <w:ind w:left="0" w:firstLine="0"/>
        <w:jc w:val="left"/>
      </w:pPr>
      <w:r>
        <w:rPr>
          <w:rStyle w:val="FootnoteReference"/>
        </w:rPr>
        <w:footnoteRef/>
      </w:r>
      <w:r>
        <w:t xml:space="preserve"> View all the documents at: </w:t>
      </w:r>
      <w:hyperlink r:id="rId3" w:history="1">
        <w:r w:rsidRPr="00091877">
          <w:rPr>
            <w:rStyle w:val="Hyperlink"/>
          </w:rPr>
          <w:t>https://www.cheshireeast.gov.u</w:t>
        </w:r>
        <w:r w:rsidRPr="00091877">
          <w:rPr>
            <w:rStyle w:val="Hyperlink"/>
          </w:rPr>
          <w:t>k</w:t>
        </w:r>
        <w:r w:rsidRPr="00091877">
          <w:rPr>
            <w:rStyle w:val="Hyperlink"/>
          </w:rPr>
          <w:t>/planning/neighbourhood-plans/neighbourhood-plans-n-z/weston-and-crewe-green-neighbourhood-plan.aspx</w:t>
        </w:r>
      </w:hyperlink>
    </w:p>
  </w:footnote>
  <w:footnote w:id="7">
    <w:p w14:paraId="5F206792" w14:textId="2A040FDB" w:rsidR="00ED1EFF" w:rsidRPr="0093523B" w:rsidRDefault="00ED1EFF" w:rsidP="00ED1EFF">
      <w:pPr>
        <w:pStyle w:val="FootnoteText"/>
        <w:jc w:val="left"/>
      </w:pPr>
      <w:r w:rsidRPr="0093523B">
        <w:rPr>
          <w:rStyle w:val="FootnoteReference"/>
        </w:rPr>
        <w:footnoteRef/>
      </w:r>
      <w:r w:rsidRPr="0093523B">
        <w:t xml:space="preserve"> See paragraphs 1.</w:t>
      </w:r>
      <w:r>
        <w:t>7</w:t>
      </w:r>
      <w:r w:rsidRPr="0093523B">
        <w:t xml:space="preserve"> </w:t>
      </w:r>
      <w:r w:rsidR="003F1977">
        <w:t xml:space="preserve">&amp; </w:t>
      </w:r>
      <w:r w:rsidRPr="0093523B">
        <w:t>1.</w:t>
      </w:r>
      <w:r>
        <w:t>9</w:t>
      </w:r>
      <w:r w:rsidRPr="0093523B">
        <w:t xml:space="preserve"> above and the associated footnotes.</w:t>
      </w:r>
    </w:p>
  </w:footnote>
  <w:footnote w:id="8">
    <w:p w14:paraId="13740F1D" w14:textId="77777777" w:rsidR="00B5219E" w:rsidRDefault="00B5219E" w:rsidP="00B5219E">
      <w:pPr>
        <w:pStyle w:val="FootnoteText"/>
      </w:pPr>
      <w:r>
        <w:rPr>
          <w:rStyle w:val="FootnoteReference"/>
        </w:rPr>
        <w:footnoteRef/>
      </w:r>
      <w:r>
        <w:t xml:space="preserve"> See s.38B(A1) and s.38B(2C)(a) of the 2004 Act.</w:t>
      </w:r>
    </w:p>
  </w:footnote>
  <w:footnote w:id="9">
    <w:p w14:paraId="794D391D" w14:textId="7AE1DB31" w:rsidR="00405268" w:rsidRDefault="00405268" w:rsidP="00B5219E">
      <w:pPr>
        <w:pStyle w:val="FootnoteText"/>
        <w:ind w:left="0" w:firstLine="0"/>
        <w:jc w:val="left"/>
      </w:pPr>
      <w:r>
        <w:rPr>
          <w:rStyle w:val="FootnoteReference"/>
        </w:rPr>
        <w:footnoteRef/>
      </w:r>
      <w:r>
        <w:t xml:space="preserve"> </w:t>
      </w:r>
      <w:r w:rsidR="00626699">
        <w:t xml:space="preserve"> </w:t>
      </w:r>
      <w:r>
        <w:t xml:space="preserve">The Cheshire and Warrington Local Nature Recovery Strategy, </w:t>
      </w:r>
      <w:hyperlink r:id="rId4" w:history="1">
        <w:r w:rsidR="00674FBA">
          <w:rPr>
            <w:rStyle w:val="Hyperlink"/>
          </w:rPr>
          <w:t>LNRS - Local Nature Recovery Strategy</w:t>
        </w:r>
      </w:hyperlink>
      <w:r w:rsidR="00674FBA">
        <w:t xml:space="preserve">. </w:t>
      </w:r>
    </w:p>
  </w:footnote>
  <w:footnote w:id="10">
    <w:p w14:paraId="794D391E" w14:textId="745F6C9D" w:rsidR="00405268" w:rsidRDefault="00405268" w:rsidP="0048226C">
      <w:pPr>
        <w:pStyle w:val="FootnoteText"/>
        <w:jc w:val="left"/>
      </w:pPr>
      <w:r>
        <w:rPr>
          <w:rStyle w:val="FootnoteReference"/>
        </w:rPr>
        <w:footnoteRef/>
      </w:r>
      <w:r>
        <w:t xml:space="preserve"> Basic Conditions Statement, December 2025, Section 4.</w:t>
      </w:r>
    </w:p>
  </w:footnote>
  <w:footnote w:id="11">
    <w:p w14:paraId="794D391F" w14:textId="45EDB0DC" w:rsidR="00405268" w:rsidRDefault="00405268" w:rsidP="00B5219E">
      <w:pPr>
        <w:pStyle w:val="FootnoteText"/>
        <w:ind w:left="0" w:firstLine="0"/>
        <w:jc w:val="left"/>
      </w:pPr>
      <w:r>
        <w:rPr>
          <w:rStyle w:val="FootnoteReference"/>
        </w:rPr>
        <w:footnoteRef/>
      </w:r>
      <w:r>
        <w:t xml:space="preserve"> Habitat Regulation Assessment, Strategic Environmental Assessment and Sustainability Appraisal Screening Assessment Report, July 2025.</w:t>
      </w:r>
    </w:p>
  </w:footnote>
  <w:footnote w:id="12">
    <w:p w14:paraId="794D3920" w14:textId="77777777" w:rsidR="00405268" w:rsidRDefault="00405268" w:rsidP="00560565">
      <w:pPr>
        <w:pStyle w:val="FootnoteText"/>
      </w:pPr>
      <w:r>
        <w:rPr>
          <w:rStyle w:val="FootnoteReference"/>
        </w:rPr>
        <w:footnoteRef/>
      </w:r>
      <w:r>
        <w:t xml:space="preserve"> SEA Screening Report, July 2025, Appendix A.</w:t>
      </w:r>
    </w:p>
  </w:footnote>
  <w:footnote w:id="13">
    <w:p w14:paraId="794D3921" w14:textId="77777777" w:rsidR="00405268" w:rsidRDefault="00405268" w:rsidP="007437D7">
      <w:pPr>
        <w:pStyle w:val="FootnoteText"/>
      </w:pPr>
      <w:r>
        <w:rPr>
          <w:rStyle w:val="FootnoteReference"/>
        </w:rPr>
        <w:footnoteRef/>
      </w:r>
      <w:r>
        <w:t xml:space="preserve"> PPG Reference ID: 41-041-20140306.</w:t>
      </w:r>
    </w:p>
  </w:footnote>
  <w:footnote w:id="14">
    <w:p w14:paraId="794D3922" w14:textId="77777777" w:rsidR="00405268" w:rsidRDefault="00405268" w:rsidP="00D955FB">
      <w:pPr>
        <w:pStyle w:val="FootnoteText"/>
        <w:jc w:val="left"/>
      </w:pPr>
      <w:r>
        <w:rPr>
          <w:rStyle w:val="FootnoteReference"/>
        </w:rPr>
        <w:footnoteRef/>
      </w:r>
      <w:r>
        <w:t xml:space="preserve"> WCGNP, Section 4, pps 10 – 11.</w:t>
      </w:r>
    </w:p>
  </w:footnote>
  <w:footnote w:id="15">
    <w:p w14:paraId="794D3923" w14:textId="4EF8AAB4" w:rsidR="00405268" w:rsidRDefault="00405268" w:rsidP="00D955FB">
      <w:pPr>
        <w:pStyle w:val="FootnoteText"/>
        <w:jc w:val="left"/>
      </w:pPr>
      <w:r>
        <w:rPr>
          <w:rStyle w:val="FootnoteReference"/>
        </w:rPr>
        <w:footnoteRef/>
      </w:r>
      <w:r w:rsidR="00D955FB">
        <w:t xml:space="preserve"> </w:t>
      </w:r>
      <w:r>
        <w:t xml:space="preserve">Housing Supplementary Planning Document, CEC, July 2022, paragraph 6.77. </w:t>
      </w:r>
    </w:p>
  </w:footnote>
  <w:footnote w:id="16">
    <w:p w14:paraId="794D3924" w14:textId="179D700C" w:rsidR="00405268" w:rsidRDefault="00405268" w:rsidP="00B5219E">
      <w:pPr>
        <w:pStyle w:val="FootnoteText"/>
        <w:ind w:left="0" w:firstLine="0"/>
        <w:jc w:val="left"/>
      </w:pPr>
      <w:r>
        <w:rPr>
          <w:rStyle w:val="FootnoteReference"/>
        </w:rPr>
        <w:footnoteRef/>
      </w:r>
      <w:r>
        <w:t xml:space="preserve"> Weston and Crewe Green Housing Needs Assessment, Cheshire Community Action, April 2025, table at Section 8, pps 18 – 20.</w:t>
      </w:r>
    </w:p>
  </w:footnote>
  <w:footnote w:id="17">
    <w:p w14:paraId="794D3925" w14:textId="77777777" w:rsidR="00405268" w:rsidRDefault="00405268" w:rsidP="0063414C">
      <w:pPr>
        <w:pStyle w:val="FootnoteText"/>
        <w:jc w:val="left"/>
      </w:pPr>
      <w:r>
        <w:rPr>
          <w:rStyle w:val="FootnoteReference"/>
        </w:rPr>
        <w:footnoteRef/>
      </w:r>
      <w:r>
        <w:t xml:space="preserve"> WCGNP, Section 8, Justification, page 15.</w:t>
      </w:r>
    </w:p>
  </w:footnote>
  <w:footnote w:id="18">
    <w:p w14:paraId="6BAC300B" w14:textId="36CA51FA" w:rsidR="00861453" w:rsidRDefault="00861453">
      <w:pPr>
        <w:pStyle w:val="FootnoteText"/>
      </w:pPr>
      <w:r>
        <w:rPr>
          <w:rStyle w:val="FootnoteReference"/>
        </w:rPr>
        <w:footnoteRef/>
      </w:r>
      <w:r>
        <w:t xml:space="preserve"> In this respect, see PPG Reference ID: </w:t>
      </w:r>
      <w:r w:rsidRPr="00861453">
        <w:t>41-009-20190509</w:t>
      </w:r>
      <w:r>
        <w:t>.</w:t>
      </w:r>
    </w:p>
  </w:footnote>
  <w:footnote w:id="19">
    <w:p w14:paraId="794D3926" w14:textId="77777777" w:rsidR="00405268" w:rsidRDefault="00405268" w:rsidP="00D955FB">
      <w:pPr>
        <w:pStyle w:val="FootnoteText"/>
        <w:jc w:val="left"/>
      </w:pPr>
      <w:r>
        <w:rPr>
          <w:rStyle w:val="FootnoteReference"/>
        </w:rPr>
        <w:footnoteRef/>
      </w:r>
      <w:r>
        <w:t xml:space="preserve"> WCGNP, Section 7, page 14.</w:t>
      </w:r>
    </w:p>
  </w:footnote>
  <w:footnote w:id="20">
    <w:p w14:paraId="794D3927" w14:textId="7801CB5E" w:rsidR="00405268" w:rsidRDefault="00405268">
      <w:pPr>
        <w:pStyle w:val="FootnoteText"/>
      </w:pPr>
      <w:r>
        <w:rPr>
          <w:rStyle w:val="FootnoteReference"/>
        </w:rPr>
        <w:footnoteRef/>
      </w:r>
      <w:r>
        <w:t xml:space="preserve"> NPPF, </w:t>
      </w:r>
      <w:r w:rsidR="0048226C">
        <w:t>P</w:t>
      </w:r>
      <w:r>
        <w:t>aragraph 162.</w:t>
      </w:r>
    </w:p>
  </w:footnote>
  <w:footnote w:id="21">
    <w:p w14:paraId="794D3928" w14:textId="77777777" w:rsidR="00405268" w:rsidRDefault="00405268" w:rsidP="00B5219E">
      <w:pPr>
        <w:pStyle w:val="FootnoteText"/>
        <w:ind w:left="0" w:firstLine="0"/>
        <w:jc w:val="left"/>
      </w:pPr>
      <w:r>
        <w:rPr>
          <w:rStyle w:val="FootnoteReference"/>
        </w:rPr>
        <w:footnoteRef/>
      </w:r>
      <w:r>
        <w:t xml:space="preserve"> Protecting &amp; Enhancing Weston and Crewe Green’s Natural Environment, Cheshire Wildlife Trust, February 2025.</w:t>
      </w:r>
    </w:p>
  </w:footnote>
  <w:footnote w:id="22">
    <w:p w14:paraId="794D3929" w14:textId="73A125A9" w:rsidR="00405268" w:rsidRDefault="00405268">
      <w:pPr>
        <w:pStyle w:val="FootnoteText"/>
      </w:pPr>
      <w:r>
        <w:rPr>
          <w:rStyle w:val="FootnoteReference"/>
        </w:rPr>
        <w:footnoteRef/>
      </w:r>
      <w:r>
        <w:t xml:space="preserve"> Response to the </w:t>
      </w:r>
      <w:r w:rsidR="0096108D">
        <w:t>e</w:t>
      </w:r>
      <w:r>
        <w:t xml:space="preserve">xaminer’s preliminary questions of 26 February 2026. </w:t>
      </w:r>
    </w:p>
  </w:footnote>
  <w:footnote w:id="23">
    <w:p w14:paraId="794D392A" w14:textId="792C5EA5" w:rsidR="00405268" w:rsidRDefault="00405268">
      <w:pPr>
        <w:pStyle w:val="FootnoteText"/>
      </w:pPr>
      <w:r>
        <w:rPr>
          <w:rStyle w:val="FootnoteReference"/>
        </w:rPr>
        <w:footnoteRef/>
      </w:r>
      <w:r>
        <w:t xml:space="preserve"> NPPF, </w:t>
      </w:r>
      <w:r w:rsidR="0048226C">
        <w:t>P</w:t>
      </w:r>
      <w:r>
        <w:t>aragraph 193(a).</w:t>
      </w:r>
    </w:p>
  </w:footnote>
  <w:footnote w:id="24">
    <w:p w14:paraId="794D392B" w14:textId="77777777" w:rsidR="00405268" w:rsidRDefault="00405268">
      <w:pPr>
        <w:pStyle w:val="FootnoteText"/>
      </w:pPr>
      <w:r>
        <w:rPr>
          <w:rStyle w:val="FootnoteReference"/>
        </w:rPr>
        <w:footnoteRef/>
      </w:r>
      <w:r>
        <w:t xml:space="preserve"> Response to the letter requesting additional clarification, 10 March 2026.</w:t>
      </w:r>
    </w:p>
  </w:footnote>
  <w:footnote w:id="25">
    <w:p w14:paraId="794D392C" w14:textId="77777777" w:rsidR="00405268" w:rsidRDefault="00405268" w:rsidP="00266F78">
      <w:pPr>
        <w:pStyle w:val="FootnoteText"/>
      </w:pPr>
      <w:r>
        <w:rPr>
          <w:rStyle w:val="FootnoteReference"/>
        </w:rPr>
        <w:footnoteRef/>
      </w:r>
      <w:r>
        <w:t xml:space="preserve"> NPPF, Paragraph 104.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ABD"/>
    <w:multiLevelType w:val="hybridMultilevel"/>
    <w:tmpl w:val="CC7A190C"/>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 w15:restartNumberingAfterBreak="0">
    <w:nsid w:val="036B4447"/>
    <w:multiLevelType w:val="hybridMultilevel"/>
    <w:tmpl w:val="308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8195B"/>
    <w:multiLevelType w:val="hybridMultilevel"/>
    <w:tmpl w:val="8710D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05078E"/>
    <w:multiLevelType w:val="hybridMultilevel"/>
    <w:tmpl w:val="240C5186"/>
    <w:lvl w:ilvl="0" w:tplc="1582725A">
      <w:start w:val="3"/>
      <w:numFmt w:val="bullet"/>
      <w:lvlText w:val="-"/>
      <w:lvlJc w:val="left"/>
      <w:pPr>
        <w:ind w:left="2138" w:hanging="360"/>
      </w:pPr>
      <w:rPr>
        <w:rFonts w:ascii="Calibri" w:eastAsia="Times New Roman" w:hAnsi="Calibri" w:cs="Times New Roman"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 w15:restartNumberingAfterBreak="0">
    <w:nsid w:val="11D84FFA"/>
    <w:multiLevelType w:val="hybridMultilevel"/>
    <w:tmpl w:val="F2A8AC90"/>
    <w:lvl w:ilvl="0" w:tplc="0084FE78">
      <w:start w:val="2"/>
      <w:numFmt w:val="lowerLetter"/>
      <w:lvlText w:val="%1)"/>
      <w:lvlJc w:val="left"/>
      <w:pPr>
        <w:ind w:left="341" w:hanging="360"/>
      </w:pPr>
      <w:rPr>
        <w:rFonts w:hint="default"/>
      </w:rPr>
    </w:lvl>
    <w:lvl w:ilvl="1" w:tplc="08090019" w:tentative="1">
      <w:start w:val="1"/>
      <w:numFmt w:val="lowerLetter"/>
      <w:lvlText w:val="%2."/>
      <w:lvlJc w:val="left"/>
      <w:pPr>
        <w:ind w:left="1061" w:hanging="360"/>
      </w:pPr>
    </w:lvl>
    <w:lvl w:ilvl="2" w:tplc="0809001B" w:tentative="1">
      <w:start w:val="1"/>
      <w:numFmt w:val="lowerRoman"/>
      <w:lvlText w:val="%3."/>
      <w:lvlJc w:val="right"/>
      <w:pPr>
        <w:ind w:left="1781" w:hanging="180"/>
      </w:pPr>
    </w:lvl>
    <w:lvl w:ilvl="3" w:tplc="0809000F" w:tentative="1">
      <w:start w:val="1"/>
      <w:numFmt w:val="decimal"/>
      <w:lvlText w:val="%4."/>
      <w:lvlJc w:val="left"/>
      <w:pPr>
        <w:ind w:left="2501" w:hanging="360"/>
      </w:pPr>
    </w:lvl>
    <w:lvl w:ilvl="4" w:tplc="08090019" w:tentative="1">
      <w:start w:val="1"/>
      <w:numFmt w:val="lowerLetter"/>
      <w:lvlText w:val="%5."/>
      <w:lvlJc w:val="left"/>
      <w:pPr>
        <w:ind w:left="3221" w:hanging="360"/>
      </w:pPr>
    </w:lvl>
    <w:lvl w:ilvl="5" w:tplc="0809001B" w:tentative="1">
      <w:start w:val="1"/>
      <w:numFmt w:val="lowerRoman"/>
      <w:lvlText w:val="%6."/>
      <w:lvlJc w:val="right"/>
      <w:pPr>
        <w:ind w:left="3941" w:hanging="180"/>
      </w:pPr>
    </w:lvl>
    <w:lvl w:ilvl="6" w:tplc="0809000F" w:tentative="1">
      <w:start w:val="1"/>
      <w:numFmt w:val="decimal"/>
      <w:lvlText w:val="%7."/>
      <w:lvlJc w:val="left"/>
      <w:pPr>
        <w:ind w:left="4661" w:hanging="360"/>
      </w:pPr>
    </w:lvl>
    <w:lvl w:ilvl="7" w:tplc="08090019" w:tentative="1">
      <w:start w:val="1"/>
      <w:numFmt w:val="lowerLetter"/>
      <w:lvlText w:val="%8."/>
      <w:lvlJc w:val="left"/>
      <w:pPr>
        <w:ind w:left="5381" w:hanging="360"/>
      </w:pPr>
    </w:lvl>
    <w:lvl w:ilvl="8" w:tplc="0809001B" w:tentative="1">
      <w:start w:val="1"/>
      <w:numFmt w:val="lowerRoman"/>
      <w:lvlText w:val="%9."/>
      <w:lvlJc w:val="right"/>
      <w:pPr>
        <w:ind w:left="6101" w:hanging="180"/>
      </w:pPr>
    </w:lvl>
  </w:abstractNum>
  <w:abstractNum w:abstractNumId="5" w15:restartNumberingAfterBreak="0">
    <w:nsid w:val="17B077A4"/>
    <w:multiLevelType w:val="hybridMultilevel"/>
    <w:tmpl w:val="9F26164E"/>
    <w:lvl w:ilvl="0" w:tplc="18C6C470">
      <w:start w:val="2"/>
      <w:numFmt w:val="lowerLetter"/>
      <w:lvlText w:val="%1)"/>
      <w:lvlJc w:val="left"/>
      <w:pPr>
        <w:ind w:left="341" w:hanging="360"/>
      </w:pPr>
      <w:rPr>
        <w:rFonts w:hint="default"/>
        <w:u w:val="single"/>
      </w:rPr>
    </w:lvl>
    <w:lvl w:ilvl="1" w:tplc="08090019" w:tentative="1">
      <w:start w:val="1"/>
      <w:numFmt w:val="lowerLetter"/>
      <w:lvlText w:val="%2."/>
      <w:lvlJc w:val="left"/>
      <w:pPr>
        <w:ind w:left="1061" w:hanging="360"/>
      </w:pPr>
    </w:lvl>
    <w:lvl w:ilvl="2" w:tplc="0809001B" w:tentative="1">
      <w:start w:val="1"/>
      <w:numFmt w:val="lowerRoman"/>
      <w:lvlText w:val="%3."/>
      <w:lvlJc w:val="right"/>
      <w:pPr>
        <w:ind w:left="1781" w:hanging="180"/>
      </w:pPr>
    </w:lvl>
    <w:lvl w:ilvl="3" w:tplc="0809000F" w:tentative="1">
      <w:start w:val="1"/>
      <w:numFmt w:val="decimal"/>
      <w:lvlText w:val="%4."/>
      <w:lvlJc w:val="left"/>
      <w:pPr>
        <w:ind w:left="2501" w:hanging="360"/>
      </w:pPr>
    </w:lvl>
    <w:lvl w:ilvl="4" w:tplc="08090019" w:tentative="1">
      <w:start w:val="1"/>
      <w:numFmt w:val="lowerLetter"/>
      <w:lvlText w:val="%5."/>
      <w:lvlJc w:val="left"/>
      <w:pPr>
        <w:ind w:left="3221" w:hanging="360"/>
      </w:pPr>
    </w:lvl>
    <w:lvl w:ilvl="5" w:tplc="0809001B" w:tentative="1">
      <w:start w:val="1"/>
      <w:numFmt w:val="lowerRoman"/>
      <w:lvlText w:val="%6."/>
      <w:lvlJc w:val="right"/>
      <w:pPr>
        <w:ind w:left="3941" w:hanging="180"/>
      </w:pPr>
    </w:lvl>
    <w:lvl w:ilvl="6" w:tplc="0809000F" w:tentative="1">
      <w:start w:val="1"/>
      <w:numFmt w:val="decimal"/>
      <w:lvlText w:val="%7."/>
      <w:lvlJc w:val="left"/>
      <w:pPr>
        <w:ind w:left="4661" w:hanging="360"/>
      </w:pPr>
    </w:lvl>
    <w:lvl w:ilvl="7" w:tplc="08090019" w:tentative="1">
      <w:start w:val="1"/>
      <w:numFmt w:val="lowerLetter"/>
      <w:lvlText w:val="%8."/>
      <w:lvlJc w:val="left"/>
      <w:pPr>
        <w:ind w:left="5381" w:hanging="360"/>
      </w:pPr>
    </w:lvl>
    <w:lvl w:ilvl="8" w:tplc="0809001B" w:tentative="1">
      <w:start w:val="1"/>
      <w:numFmt w:val="lowerRoman"/>
      <w:lvlText w:val="%9."/>
      <w:lvlJc w:val="right"/>
      <w:pPr>
        <w:ind w:left="6101" w:hanging="180"/>
      </w:pPr>
    </w:lvl>
  </w:abstractNum>
  <w:abstractNum w:abstractNumId="6" w15:restartNumberingAfterBreak="0">
    <w:nsid w:val="1BC765F9"/>
    <w:multiLevelType w:val="hybridMultilevel"/>
    <w:tmpl w:val="9E20C06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51E6A"/>
    <w:multiLevelType w:val="hybridMultilevel"/>
    <w:tmpl w:val="05EEEAA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28340BB8"/>
    <w:multiLevelType w:val="hybridMultilevel"/>
    <w:tmpl w:val="BECE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CE218C"/>
    <w:multiLevelType w:val="hybridMultilevel"/>
    <w:tmpl w:val="3BDC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DE44C0"/>
    <w:multiLevelType w:val="multilevel"/>
    <w:tmpl w:val="7EDC3558"/>
    <w:lvl w:ilvl="0">
      <w:start w:val="1"/>
      <w:numFmt w:val="decimal"/>
      <w:lvlText w:val="%1"/>
      <w:lvlJc w:val="left"/>
      <w:pPr>
        <w:ind w:left="360" w:hanging="360"/>
      </w:pPr>
      <w:rPr>
        <w:rFonts w:ascii="Verdana" w:hAnsi="Verdana" w:hint="default"/>
        <w:color w:val="auto"/>
        <w:sz w:val="22"/>
      </w:rPr>
    </w:lvl>
    <w:lvl w:ilvl="1">
      <w:start w:val="1"/>
      <w:numFmt w:val="decimal"/>
      <w:lvlText w:val="%1.%2"/>
      <w:lvlJc w:val="left"/>
      <w:pPr>
        <w:ind w:left="1146" w:hanging="720"/>
      </w:pPr>
      <w:rPr>
        <w:rFonts w:ascii="Verdana" w:hAnsi="Verdana" w:hint="default"/>
        <w:color w:val="auto"/>
        <w:sz w:val="22"/>
      </w:rPr>
    </w:lvl>
    <w:lvl w:ilvl="2">
      <w:start w:val="1"/>
      <w:numFmt w:val="decimal"/>
      <w:lvlText w:val="%1.%2.%3"/>
      <w:lvlJc w:val="left"/>
      <w:pPr>
        <w:ind w:left="720" w:hanging="720"/>
      </w:pPr>
      <w:rPr>
        <w:rFonts w:ascii="Verdana" w:hAnsi="Verdana" w:hint="default"/>
        <w:color w:val="auto"/>
        <w:sz w:val="22"/>
      </w:rPr>
    </w:lvl>
    <w:lvl w:ilvl="3">
      <w:start w:val="1"/>
      <w:numFmt w:val="decimal"/>
      <w:lvlText w:val="%1.%2.%3.%4"/>
      <w:lvlJc w:val="left"/>
      <w:pPr>
        <w:ind w:left="1080" w:hanging="1080"/>
      </w:pPr>
      <w:rPr>
        <w:rFonts w:ascii="Verdana" w:hAnsi="Verdana" w:hint="default"/>
        <w:color w:val="auto"/>
        <w:sz w:val="22"/>
      </w:rPr>
    </w:lvl>
    <w:lvl w:ilvl="4">
      <w:start w:val="1"/>
      <w:numFmt w:val="decimal"/>
      <w:lvlText w:val="%1.%2.%3.%4.%5"/>
      <w:lvlJc w:val="left"/>
      <w:pPr>
        <w:ind w:left="1440" w:hanging="1440"/>
      </w:pPr>
      <w:rPr>
        <w:rFonts w:ascii="Verdana" w:hAnsi="Verdana" w:hint="default"/>
        <w:color w:val="auto"/>
        <w:sz w:val="22"/>
      </w:rPr>
    </w:lvl>
    <w:lvl w:ilvl="5">
      <w:start w:val="1"/>
      <w:numFmt w:val="decimal"/>
      <w:lvlText w:val="%1.%2.%3.%4.%5.%6"/>
      <w:lvlJc w:val="left"/>
      <w:pPr>
        <w:ind w:left="1800" w:hanging="1800"/>
      </w:pPr>
      <w:rPr>
        <w:rFonts w:ascii="Verdana" w:hAnsi="Verdana" w:hint="default"/>
        <w:color w:val="auto"/>
        <w:sz w:val="22"/>
      </w:rPr>
    </w:lvl>
    <w:lvl w:ilvl="6">
      <w:start w:val="1"/>
      <w:numFmt w:val="decimal"/>
      <w:lvlText w:val="%1.%2.%3.%4.%5.%6.%7"/>
      <w:lvlJc w:val="left"/>
      <w:pPr>
        <w:ind w:left="1800" w:hanging="1800"/>
      </w:pPr>
      <w:rPr>
        <w:rFonts w:ascii="Verdana" w:hAnsi="Verdana" w:hint="default"/>
        <w:color w:val="auto"/>
        <w:sz w:val="22"/>
      </w:rPr>
    </w:lvl>
    <w:lvl w:ilvl="7">
      <w:start w:val="1"/>
      <w:numFmt w:val="decimal"/>
      <w:lvlText w:val="%1.%2.%3.%4.%5.%6.%7.%8"/>
      <w:lvlJc w:val="left"/>
      <w:pPr>
        <w:ind w:left="2160" w:hanging="2160"/>
      </w:pPr>
      <w:rPr>
        <w:rFonts w:ascii="Verdana" w:hAnsi="Verdana" w:hint="default"/>
        <w:color w:val="auto"/>
        <w:sz w:val="22"/>
      </w:rPr>
    </w:lvl>
    <w:lvl w:ilvl="8">
      <w:start w:val="1"/>
      <w:numFmt w:val="decimal"/>
      <w:lvlText w:val="%1.%2.%3.%4.%5.%6.%7.%8.%9"/>
      <w:lvlJc w:val="left"/>
      <w:pPr>
        <w:ind w:left="2520" w:hanging="2520"/>
      </w:pPr>
      <w:rPr>
        <w:rFonts w:ascii="Verdana" w:hAnsi="Verdana" w:hint="default"/>
        <w:color w:val="auto"/>
        <w:sz w:val="22"/>
      </w:rPr>
    </w:lvl>
  </w:abstractNum>
  <w:abstractNum w:abstractNumId="11" w15:restartNumberingAfterBreak="0">
    <w:nsid w:val="42114166"/>
    <w:multiLevelType w:val="hybridMultilevel"/>
    <w:tmpl w:val="BF9A2EB4"/>
    <w:lvl w:ilvl="0" w:tplc="75ACD4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58A7139"/>
    <w:multiLevelType w:val="hybridMultilevel"/>
    <w:tmpl w:val="DE5E4312"/>
    <w:lvl w:ilvl="0" w:tplc="1582725A">
      <w:start w:val="3"/>
      <w:numFmt w:val="bullet"/>
      <w:lvlText w:val="-"/>
      <w:lvlJc w:val="left"/>
      <w:pPr>
        <w:ind w:left="1287" w:hanging="360"/>
      </w:pPr>
      <w:rPr>
        <w:rFonts w:ascii="Calibri" w:eastAsia="Times New Roman" w:hAnsi="Calibr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3147567"/>
    <w:multiLevelType w:val="hybridMultilevel"/>
    <w:tmpl w:val="D9A2B1E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2056ECC0">
      <w:start w:val="1"/>
      <w:numFmt w:val="decimal"/>
      <w:lvlText w:val="%3."/>
      <w:lvlJc w:val="left"/>
      <w:pPr>
        <w:ind w:left="2340" w:hanging="360"/>
      </w:pPr>
      <w:rPr>
        <w:rFonts w:hint="default"/>
      </w:rPr>
    </w:lvl>
    <w:lvl w:ilvl="3" w:tplc="ACC0C718">
      <w:start w:val="1"/>
      <w:numFmt w:val="bullet"/>
      <w:lvlText w:val="-"/>
      <w:lvlJc w:val="left"/>
      <w:pPr>
        <w:ind w:left="2880" w:hanging="360"/>
      </w:pPr>
      <w:rPr>
        <w:rFonts w:ascii="Verdana" w:eastAsia="Times New Roman" w:hAnsi="Verdana"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4381E69"/>
    <w:multiLevelType w:val="hybridMultilevel"/>
    <w:tmpl w:val="D95C53B8"/>
    <w:lvl w:ilvl="0" w:tplc="F9F4AAE0">
      <w:start w:val="4"/>
      <w:numFmt w:val="bullet"/>
      <w:lvlText w:val="-"/>
      <w:lvlJc w:val="left"/>
      <w:pPr>
        <w:ind w:left="780" w:hanging="360"/>
      </w:pPr>
      <w:rPr>
        <w:rFonts w:ascii="Verdana" w:eastAsia="Times New Roman" w:hAnsi="Verdana"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60D7A62"/>
    <w:multiLevelType w:val="hybridMultilevel"/>
    <w:tmpl w:val="B1023D9A"/>
    <w:lvl w:ilvl="0" w:tplc="2B5EFC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B4A5FD3"/>
    <w:multiLevelType w:val="hybridMultilevel"/>
    <w:tmpl w:val="5284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AB59BC"/>
    <w:multiLevelType w:val="hybridMultilevel"/>
    <w:tmpl w:val="1110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9884374">
    <w:abstractNumId w:val="13"/>
  </w:num>
  <w:num w:numId="2" w16cid:durableId="1725830515">
    <w:abstractNumId w:val="6"/>
  </w:num>
  <w:num w:numId="3" w16cid:durableId="180631738">
    <w:abstractNumId w:val="17"/>
  </w:num>
  <w:num w:numId="4" w16cid:durableId="940988881">
    <w:abstractNumId w:val="16"/>
  </w:num>
  <w:num w:numId="5" w16cid:durableId="1046638916">
    <w:abstractNumId w:val="8"/>
  </w:num>
  <w:num w:numId="6" w16cid:durableId="541139872">
    <w:abstractNumId w:val="14"/>
  </w:num>
  <w:num w:numId="7" w16cid:durableId="856849336">
    <w:abstractNumId w:val="12"/>
  </w:num>
  <w:num w:numId="8" w16cid:durableId="1851025826">
    <w:abstractNumId w:val="9"/>
  </w:num>
  <w:num w:numId="9" w16cid:durableId="93402081">
    <w:abstractNumId w:val="3"/>
  </w:num>
  <w:num w:numId="10" w16cid:durableId="1368676536">
    <w:abstractNumId w:val="0"/>
  </w:num>
  <w:num w:numId="11" w16cid:durableId="972102132">
    <w:abstractNumId w:val="2"/>
  </w:num>
  <w:num w:numId="12" w16cid:durableId="1949265418">
    <w:abstractNumId w:val="1"/>
  </w:num>
  <w:num w:numId="13" w16cid:durableId="356737792">
    <w:abstractNumId w:val="10"/>
  </w:num>
  <w:num w:numId="14" w16cid:durableId="1335499691">
    <w:abstractNumId w:val="7"/>
  </w:num>
  <w:num w:numId="15" w16cid:durableId="135487118">
    <w:abstractNumId w:val="11"/>
  </w:num>
  <w:num w:numId="16" w16cid:durableId="545457726">
    <w:abstractNumId w:val="15"/>
  </w:num>
  <w:num w:numId="17" w16cid:durableId="1130854107">
    <w:abstractNumId w:val="5"/>
  </w:num>
  <w:num w:numId="18" w16cid:durableId="125351066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AD"/>
    <w:rsid w:val="00000069"/>
    <w:rsid w:val="00004432"/>
    <w:rsid w:val="000050AD"/>
    <w:rsid w:val="0001298D"/>
    <w:rsid w:val="00031AC5"/>
    <w:rsid w:val="000356AF"/>
    <w:rsid w:val="00035DF6"/>
    <w:rsid w:val="00045FD6"/>
    <w:rsid w:val="00046AED"/>
    <w:rsid w:val="000571CC"/>
    <w:rsid w:val="000577D8"/>
    <w:rsid w:val="00057A3E"/>
    <w:rsid w:val="00060C6F"/>
    <w:rsid w:val="00064864"/>
    <w:rsid w:val="000670E7"/>
    <w:rsid w:val="0007104F"/>
    <w:rsid w:val="000813EF"/>
    <w:rsid w:val="00082A08"/>
    <w:rsid w:val="000845E1"/>
    <w:rsid w:val="00087E6E"/>
    <w:rsid w:val="0009436F"/>
    <w:rsid w:val="0009476D"/>
    <w:rsid w:val="00097DC2"/>
    <w:rsid w:val="000A722B"/>
    <w:rsid w:val="000B059C"/>
    <w:rsid w:val="000B0F7F"/>
    <w:rsid w:val="000B1411"/>
    <w:rsid w:val="000B3144"/>
    <w:rsid w:val="000C1E54"/>
    <w:rsid w:val="000C2739"/>
    <w:rsid w:val="000C49A9"/>
    <w:rsid w:val="000D2D55"/>
    <w:rsid w:val="000D7758"/>
    <w:rsid w:val="000F0387"/>
    <w:rsid w:val="000F5EB8"/>
    <w:rsid w:val="00102912"/>
    <w:rsid w:val="0010465A"/>
    <w:rsid w:val="001112BF"/>
    <w:rsid w:val="001158A5"/>
    <w:rsid w:val="00116CF2"/>
    <w:rsid w:val="00124492"/>
    <w:rsid w:val="001260F3"/>
    <w:rsid w:val="001320B9"/>
    <w:rsid w:val="001365AC"/>
    <w:rsid w:val="001365C1"/>
    <w:rsid w:val="001367DB"/>
    <w:rsid w:val="00140A6F"/>
    <w:rsid w:val="00146330"/>
    <w:rsid w:val="00146988"/>
    <w:rsid w:val="00151F95"/>
    <w:rsid w:val="00152550"/>
    <w:rsid w:val="001533B5"/>
    <w:rsid w:val="00156554"/>
    <w:rsid w:val="00156741"/>
    <w:rsid w:val="00156781"/>
    <w:rsid w:val="00156FA7"/>
    <w:rsid w:val="00161BE9"/>
    <w:rsid w:val="001634BF"/>
    <w:rsid w:val="001658C1"/>
    <w:rsid w:val="00170360"/>
    <w:rsid w:val="001709C8"/>
    <w:rsid w:val="00175DFE"/>
    <w:rsid w:val="00181786"/>
    <w:rsid w:val="00186A3C"/>
    <w:rsid w:val="00186DFD"/>
    <w:rsid w:val="001945F9"/>
    <w:rsid w:val="00195CC3"/>
    <w:rsid w:val="001A3536"/>
    <w:rsid w:val="001A48DB"/>
    <w:rsid w:val="001B4050"/>
    <w:rsid w:val="001C4B82"/>
    <w:rsid w:val="001C4C86"/>
    <w:rsid w:val="001D2D90"/>
    <w:rsid w:val="001D32D9"/>
    <w:rsid w:val="001D52C7"/>
    <w:rsid w:val="001D574A"/>
    <w:rsid w:val="001E3F74"/>
    <w:rsid w:val="001E4F13"/>
    <w:rsid w:val="001E7225"/>
    <w:rsid w:val="001E7466"/>
    <w:rsid w:val="001F641B"/>
    <w:rsid w:val="00204241"/>
    <w:rsid w:val="00204B63"/>
    <w:rsid w:val="00206165"/>
    <w:rsid w:val="00211DAE"/>
    <w:rsid w:val="00212C13"/>
    <w:rsid w:val="0021409C"/>
    <w:rsid w:val="00230761"/>
    <w:rsid w:val="002355C6"/>
    <w:rsid w:val="0023667C"/>
    <w:rsid w:val="00237036"/>
    <w:rsid w:val="002440A7"/>
    <w:rsid w:val="00245F77"/>
    <w:rsid w:val="00246A71"/>
    <w:rsid w:val="0026093F"/>
    <w:rsid w:val="00262021"/>
    <w:rsid w:val="00264075"/>
    <w:rsid w:val="00266F78"/>
    <w:rsid w:val="00267939"/>
    <w:rsid w:val="0027251B"/>
    <w:rsid w:val="0027337E"/>
    <w:rsid w:val="002738DD"/>
    <w:rsid w:val="00276BCF"/>
    <w:rsid w:val="00276EAB"/>
    <w:rsid w:val="002776C2"/>
    <w:rsid w:val="002806F9"/>
    <w:rsid w:val="00284661"/>
    <w:rsid w:val="002953A0"/>
    <w:rsid w:val="00296B5D"/>
    <w:rsid w:val="002A25D1"/>
    <w:rsid w:val="002A67D6"/>
    <w:rsid w:val="002B0246"/>
    <w:rsid w:val="002B170A"/>
    <w:rsid w:val="002B260A"/>
    <w:rsid w:val="002B328A"/>
    <w:rsid w:val="002B6FB3"/>
    <w:rsid w:val="002C180A"/>
    <w:rsid w:val="002C2AF2"/>
    <w:rsid w:val="002C4832"/>
    <w:rsid w:val="002C61FF"/>
    <w:rsid w:val="002D3621"/>
    <w:rsid w:val="002D473C"/>
    <w:rsid w:val="002D4F2E"/>
    <w:rsid w:val="002D7BF8"/>
    <w:rsid w:val="002E0787"/>
    <w:rsid w:val="002E4B66"/>
    <w:rsid w:val="002E78B2"/>
    <w:rsid w:val="002F0514"/>
    <w:rsid w:val="002F1C07"/>
    <w:rsid w:val="002F24FE"/>
    <w:rsid w:val="002F4104"/>
    <w:rsid w:val="002F7A70"/>
    <w:rsid w:val="0030703B"/>
    <w:rsid w:val="0030729F"/>
    <w:rsid w:val="00320B9D"/>
    <w:rsid w:val="003225EE"/>
    <w:rsid w:val="0033012E"/>
    <w:rsid w:val="00333B68"/>
    <w:rsid w:val="00341D9F"/>
    <w:rsid w:val="0034268F"/>
    <w:rsid w:val="00342952"/>
    <w:rsid w:val="003433A7"/>
    <w:rsid w:val="0035253E"/>
    <w:rsid w:val="00352723"/>
    <w:rsid w:val="003555D3"/>
    <w:rsid w:val="003558E9"/>
    <w:rsid w:val="003560DE"/>
    <w:rsid w:val="00356566"/>
    <w:rsid w:val="00363D31"/>
    <w:rsid w:val="00370A83"/>
    <w:rsid w:val="003730F2"/>
    <w:rsid w:val="0037420C"/>
    <w:rsid w:val="00374830"/>
    <w:rsid w:val="00381ECD"/>
    <w:rsid w:val="00386DC6"/>
    <w:rsid w:val="0038720C"/>
    <w:rsid w:val="00395313"/>
    <w:rsid w:val="0039759A"/>
    <w:rsid w:val="003A18CE"/>
    <w:rsid w:val="003A43D4"/>
    <w:rsid w:val="003A6D15"/>
    <w:rsid w:val="003B2F13"/>
    <w:rsid w:val="003C3BFE"/>
    <w:rsid w:val="003C48AB"/>
    <w:rsid w:val="003C5B31"/>
    <w:rsid w:val="003C7BD4"/>
    <w:rsid w:val="003C7CE7"/>
    <w:rsid w:val="003D38C1"/>
    <w:rsid w:val="003D43ED"/>
    <w:rsid w:val="003D4F0B"/>
    <w:rsid w:val="003E0584"/>
    <w:rsid w:val="003E14D2"/>
    <w:rsid w:val="003E352D"/>
    <w:rsid w:val="003E41E9"/>
    <w:rsid w:val="003E5867"/>
    <w:rsid w:val="003E749D"/>
    <w:rsid w:val="003F1977"/>
    <w:rsid w:val="003F1A04"/>
    <w:rsid w:val="003F1D4E"/>
    <w:rsid w:val="003F4AD4"/>
    <w:rsid w:val="003F5AA1"/>
    <w:rsid w:val="003F7A91"/>
    <w:rsid w:val="00401896"/>
    <w:rsid w:val="00402158"/>
    <w:rsid w:val="0040450D"/>
    <w:rsid w:val="00405268"/>
    <w:rsid w:val="00406959"/>
    <w:rsid w:val="00410528"/>
    <w:rsid w:val="004105D6"/>
    <w:rsid w:val="00413C57"/>
    <w:rsid w:val="0041589D"/>
    <w:rsid w:val="004214B3"/>
    <w:rsid w:val="0042410E"/>
    <w:rsid w:val="00430C44"/>
    <w:rsid w:val="00430FEF"/>
    <w:rsid w:val="004310CA"/>
    <w:rsid w:val="0043181A"/>
    <w:rsid w:val="00441DC1"/>
    <w:rsid w:val="00441F7E"/>
    <w:rsid w:val="00452105"/>
    <w:rsid w:val="004612BF"/>
    <w:rsid w:val="00463AB1"/>
    <w:rsid w:val="004669EE"/>
    <w:rsid w:val="00473037"/>
    <w:rsid w:val="00476AC5"/>
    <w:rsid w:val="00476AE9"/>
    <w:rsid w:val="004815B1"/>
    <w:rsid w:val="00481860"/>
    <w:rsid w:val="0048226C"/>
    <w:rsid w:val="004839BE"/>
    <w:rsid w:val="00490C83"/>
    <w:rsid w:val="004925C6"/>
    <w:rsid w:val="0049520D"/>
    <w:rsid w:val="004A17AE"/>
    <w:rsid w:val="004A578E"/>
    <w:rsid w:val="004B17F5"/>
    <w:rsid w:val="004B5837"/>
    <w:rsid w:val="004C0732"/>
    <w:rsid w:val="004C33EC"/>
    <w:rsid w:val="004C5779"/>
    <w:rsid w:val="004D08C2"/>
    <w:rsid w:val="004D23BE"/>
    <w:rsid w:val="004E0FE9"/>
    <w:rsid w:val="004E55A6"/>
    <w:rsid w:val="004F0291"/>
    <w:rsid w:val="004F4901"/>
    <w:rsid w:val="004F5B3C"/>
    <w:rsid w:val="004F6826"/>
    <w:rsid w:val="004F6D8C"/>
    <w:rsid w:val="0050360F"/>
    <w:rsid w:val="00503EC9"/>
    <w:rsid w:val="005054DD"/>
    <w:rsid w:val="00507A56"/>
    <w:rsid w:val="0051049E"/>
    <w:rsid w:val="005124A2"/>
    <w:rsid w:val="005126CD"/>
    <w:rsid w:val="00512C97"/>
    <w:rsid w:val="00514D35"/>
    <w:rsid w:val="005155BF"/>
    <w:rsid w:val="00516B47"/>
    <w:rsid w:val="00516CFE"/>
    <w:rsid w:val="00517E79"/>
    <w:rsid w:val="00527F7C"/>
    <w:rsid w:val="00531051"/>
    <w:rsid w:val="0053368E"/>
    <w:rsid w:val="00541343"/>
    <w:rsid w:val="0054410D"/>
    <w:rsid w:val="00551B3D"/>
    <w:rsid w:val="0055231A"/>
    <w:rsid w:val="00553604"/>
    <w:rsid w:val="00560565"/>
    <w:rsid w:val="0056421B"/>
    <w:rsid w:val="00566402"/>
    <w:rsid w:val="00571B1A"/>
    <w:rsid w:val="00582B63"/>
    <w:rsid w:val="00590331"/>
    <w:rsid w:val="00595A6F"/>
    <w:rsid w:val="005973C9"/>
    <w:rsid w:val="005976B9"/>
    <w:rsid w:val="005A0554"/>
    <w:rsid w:val="005B310D"/>
    <w:rsid w:val="005B3BAE"/>
    <w:rsid w:val="005B50E6"/>
    <w:rsid w:val="005B700B"/>
    <w:rsid w:val="005C2387"/>
    <w:rsid w:val="005C46B1"/>
    <w:rsid w:val="005D1B50"/>
    <w:rsid w:val="005D310A"/>
    <w:rsid w:val="005D5B6C"/>
    <w:rsid w:val="005E1B1B"/>
    <w:rsid w:val="005E402D"/>
    <w:rsid w:val="005E40C1"/>
    <w:rsid w:val="005E41BF"/>
    <w:rsid w:val="005E42C1"/>
    <w:rsid w:val="005E7115"/>
    <w:rsid w:val="005F0E97"/>
    <w:rsid w:val="005F1BAA"/>
    <w:rsid w:val="005F20EF"/>
    <w:rsid w:val="005F3784"/>
    <w:rsid w:val="005F3E9F"/>
    <w:rsid w:val="005F4B5D"/>
    <w:rsid w:val="00601199"/>
    <w:rsid w:val="0060408B"/>
    <w:rsid w:val="006156B9"/>
    <w:rsid w:val="00615AD5"/>
    <w:rsid w:val="00615D51"/>
    <w:rsid w:val="00617B0F"/>
    <w:rsid w:val="00620D8D"/>
    <w:rsid w:val="00621A34"/>
    <w:rsid w:val="00621AF6"/>
    <w:rsid w:val="0062282D"/>
    <w:rsid w:val="0062288F"/>
    <w:rsid w:val="00623AF9"/>
    <w:rsid w:val="00626699"/>
    <w:rsid w:val="0063414C"/>
    <w:rsid w:val="00637318"/>
    <w:rsid w:val="0064086C"/>
    <w:rsid w:val="00643F9B"/>
    <w:rsid w:val="00650B8C"/>
    <w:rsid w:val="00653223"/>
    <w:rsid w:val="006602CD"/>
    <w:rsid w:val="00664273"/>
    <w:rsid w:val="006661B4"/>
    <w:rsid w:val="00666EBF"/>
    <w:rsid w:val="00674FBA"/>
    <w:rsid w:val="00681CFD"/>
    <w:rsid w:val="006831BA"/>
    <w:rsid w:val="00684D74"/>
    <w:rsid w:val="006A2B50"/>
    <w:rsid w:val="006A2CC9"/>
    <w:rsid w:val="006A3AFE"/>
    <w:rsid w:val="006A65C2"/>
    <w:rsid w:val="006B2661"/>
    <w:rsid w:val="006B570E"/>
    <w:rsid w:val="006B60F4"/>
    <w:rsid w:val="006C41C8"/>
    <w:rsid w:val="006C71B6"/>
    <w:rsid w:val="006D35B4"/>
    <w:rsid w:val="006D7F28"/>
    <w:rsid w:val="006E2111"/>
    <w:rsid w:val="006E3B0A"/>
    <w:rsid w:val="006E572C"/>
    <w:rsid w:val="006E6B21"/>
    <w:rsid w:val="006F06D0"/>
    <w:rsid w:val="006F2669"/>
    <w:rsid w:val="006F410B"/>
    <w:rsid w:val="006F48DE"/>
    <w:rsid w:val="006F6844"/>
    <w:rsid w:val="00715A48"/>
    <w:rsid w:val="007169B2"/>
    <w:rsid w:val="007215AD"/>
    <w:rsid w:val="007228C2"/>
    <w:rsid w:val="007251C1"/>
    <w:rsid w:val="007277E4"/>
    <w:rsid w:val="00733517"/>
    <w:rsid w:val="0073395D"/>
    <w:rsid w:val="00735E60"/>
    <w:rsid w:val="0074340E"/>
    <w:rsid w:val="007437D7"/>
    <w:rsid w:val="00744416"/>
    <w:rsid w:val="00746438"/>
    <w:rsid w:val="007543DA"/>
    <w:rsid w:val="00755E58"/>
    <w:rsid w:val="00763B54"/>
    <w:rsid w:val="00773856"/>
    <w:rsid w:val="00774B01"/>
    <w:rsid w:val="007807BA"/>
    <w:rsid w:val="00783903"/>
    <w:rsid w:val="007921DC"/>
    <w:rsid w:val="00794435"/>
    <w:rsid w:val="007C2442"/>
    <w:rsid w:val="007C2D78"/>
    <w:rsid w:val="007C6A53"/>
    <w:rsid w:val="007C7E2A"/>
    <w:rsid w:val="007D4362"/>
    <w:rsid w:val="007E0C52"/>
    <w:rsid w:val="007E52C2"/>
    <w:rsid w:val="007E6CF2"/>
    <w:rsid w:val="007F18FD"/>
    <w:rsid w:val="00800F99"/>
    <w:rsid w:val="0080497E"/>
    <w:rsid w:val="00804EBC"/>
    <w:rsid w:val="008079CD"/>
    <w:rsid w:val="0081006B"/>
    <w:rsid w:val="0082203F"/>
    <w:rsid w:val="00822DF4"/>
    <w:rsid w:val="00831ED4"/>
    <w:rsid w:val="0083572D"/>
    <w:rsid w:val="0083641B"/>
    <w:rsid w:val="00837D9F"/>
    <w:rsid w:val="00846A98"/>
    <w:rsid w:val="00855C44"/>
    <w:rsid w:val="00861453"/>
    <w:rsid w:val="00861A4E"/>
    <w:rsid w:val="00863D9D"/>
    <w:rsid w:val="0087061E"/>
    <w:rsid w:val="0088078D"/>
    <w:rsid w:val="0088415F"/>
    <w:rsid w:val="00884872"/>
    <w:rsid w:val="008B24FC"/>
    <w:rsid w:val="008B2D10"/>
    <w:rsid w:val="008B3289"/>
    <w:rsid w:val="008B397B"/>
    <w:rsid w:val="008C1E94"/>
    <w:rsid w:val="008D0ABC"/>
    <w:rsid w:val="008D375A"/>
    <w:rsid w:val="008D4AB5"/>
    <w:rsid w:val="008D5CF6"/>
    <w:rsid w:val="008E38AA"/>
    <w:rsid w:val="008E56DC"/>
    <w:rsid w:val="008F0C13"/>
    <w:rsid w:val="008F2E23"/>
    <w:rsid w:val="00900EC2"/>
    <w:rsid w:val="009011D6"/>
    <w:rsid w:val="0091021D"/>
    <w:rsid w:val="0091342F"/>
    <w:rsid w:val="00915202"/>
    <w:rsid w:val="00917828"/>
    <w:rsid w:val="00923093"/>
    <w:rsid w:val="009230FD"/>
    <w:rsid w:val="009271C3"/>
    <w:rsid w:val="0093523B"/>
    <w:rsid w:val="00935330"/>
    <w:rsid w:val="009425DA"/>
    <w:rsid w:val="00943A97"/>
    <w:rsid w:val="0094517A"/>
    <w:rsid w:val="00945B80"/>
    <w:rsid w:val="00951825"/>
    <w:rsid w:val="00955554"/>
    <w:rsid w:val="0096108D"/>
    <w:rsid w:val="009641FD"/>
    <w:rsid w:val="009649C7"/>
    <w:rsid w:val="009667F6"/>
    <w:rsid w:val="00967E58"/>
    <w:rsid w:val="00971A14"/>
    <w:rsid w:val="00972553"/>
    <w:rsid w:val="0097546F"/>
    <w:rsid w:val="009834D8"/>
    <w:rsid w:val="009846FC"/>
    <w:rsid w:val="00985346"/>
    <w:rsid w:val="00987ED9"/>
    <w:rsid w:val="00992DA1"/>
    <w:rsid w:val="00993988"/>
    <w:rsid w:val="00993E5B"/>
    <w:rsid w:val="00993FD3"/>
    <w:rsid w:val="009964F9"/>
    <w:rsid w:val="0099699B"/>
    <w:rsid w:val="009A10BE"/>
    <w:rsid w:val="009A1D01"/>
    <w:rsid w:val="009A3172"/>
    <w:rsid w:val="009A346A"/>
    <w:rsid w:val="009A3BF6"/>
    <w:rsid w:val="009A4728"/>
    <w:rsid w:val="009A47A8"/>
    <w:rsid w:val="009B3CF5"/>
    <w:rsid w:val="009B3E4A"/>
    <w:rsid w:val="009B4C32"/>
    <w:rsid w:val="009C0B49"/>
    <w:rsid w:val="009C23F2"/>
    <w:rsid w:val="009C61DE"/>
    <w:rsid w:val="009C75D1"/>
    <w:rsid w:val="009C7AB3"/>
    <w:rsid w:val="009D2E17"/>
    <w:rsid w:val="009D31F9"/>
    <w:rsid w:val="009D429A"/>
    <w:rsid w:val="009D74E7"/>
    <w:rsid w:val="009E342F"/>
    <w:rsid w:val="009F4147"/>
    <w:rsid w:val="009F56F3"/>
    <w:rsid w:val="009F685C"/>
    <w:rsid w:val="00A003A7"/>
    <w:rsid w:val="00A04A57"/>
    <w:rsid w:val="00A108B2"/>
    <w:rsid w:val="00A133F0"/>
    <w:rsid w:val="00A25DAE"/>
    <w:rsid w:val="00A3605C"/>
    <w:rsid w:val="00A41ACE"/>
    <w:rsid w:val="00A4259B"/>
    <w:rsid w:val="00A427E8"/>
    <w:rsid w:val="00A42C8A"/>
    <w:rsid w:val="00A4434E"/>
    <w:rsid w:val="00A4574E"/>
    <w:rsid w:val="00A529B4"/>
    <w:rsid w:val="00A56D2F"/>
    <w:rsid w:val="00A618E9"/>
    <w:rsid w:val="00A66D82"/>
    <w:rsid w:val="00A67284"/>
    <w:rsid w:val="00A67D48"/>
    <w:rsid w:val="00A67E7B"/>
    <w:rsid w:val="00A70701"/>
    <w:rsid w:val="00A73AD5"/>
    <w:rsid w:val="00A74850"/>
    <w:rsid w:val="00A7621A"/>
    <w:rsid w:val="00A804ED"/>
    <w:rsid w:val="00A87D16"/>
    <w:rsid w:val="00A91446"/>
    <w:rsid w:val="00A93039"/>
    <w:rsid w:val="00A94E06"/>
    <w:rsid w:val="00A97226"/>
    <w:rsid w:val="00AA41FB"/>
    <w:rsid w:val="00AA4778"/>
    <w:rsid w:val="00AA5407"/>
    <w:rsid w:val="00AA5BB2"/>
    <w:rsid w:val="00AA6BE3"/>
    <w:rsid w:val="00AB007A"/>
    <w:rsid w:val="00AB1473"/>
    <w:rsid w:val="00AB4F9E"/>
    <w:rsid w:val="00AB62D0"/>
    <w:rsid w:val="00AB6D53"/>
    <w:rsid w:val="00AC080A"/>
    <w:rsid w:val="00AC1BCD"/>
    <w:rsid w:val="00AC281C"/>
    <w:rsid w:val="00AC3997"/>
    <w:rsid w:val="00AC561C"/>
    <w:rsid w:val="00AD3B0B"/>
    <w:rsid w:val="00AD42A3"/>
    <w:rsid w:val="00AD5038"/>
    <w:rsid w:val="00AE0094"/>
    <w:rsid w:val="00AF1BED"/>
    <w:rsid w:val="00AF6281"/>
    <w:rsid w:val="00B01998"/>
    <w:rsid w:val="00B12219"/>
    <w:rsid w:val="00B130E5"/>
    <w:rsid w:val="00B2297D"/>
    <w:rsid w:val="00B233BA"/>
    <w:rsid w:val="00B46F0D"/>
    <w:rsid w:val="00B50C22"/>
    <w:rsid w:val="00B51DAC"/>
    <w:rsid w:val="00B5219E"/>
    <w:rsid w:val="00B52CA9"/>
    <w:rsid w:val="00B53D6B"/>
    <w:rsid w:val="00B55080"/>
    <w:rsid w:val="00B55E17"/>
    <w:rsid w:val="00B5689B"/>
    <w:rsid w:val="00B6152C"/>
    <w:rsid w:val="00B66912"/>
    <w:rsid w:val="00B73F8E"/>
    <w:rsid w:val="00B84A6E"/>
    <w:rsid w:val="00B87641"/>
    <w:rsid w:val="00B91416"/>
    <w:rsid w:val="00B93F8C"/>
    <w:rsid w:val="00BA15DF"/>
    <w:rsid w:val="00BB0591"/>
    <w:rsid w:val="00BB191A"/>
    <w:rsid w:val="00BC423E"/>
    <w:rsid w:val="00BD0DA4"/>
    <w:rsid w:val="00BD1316"/>
    <w:rsid w:val="00BD1981"/>
    <w:rsid w:val="00BD4B9A"/>
    <w:rsid w:val="00BE2277"/>
    <w:rsid w:val="00BE4970"/>
    <w:rsid w:val="00BE6AA9"/>
    <w:rsid w:val="00BE6BDD"/>
    <w:rsid w:val="00BF1553"/>
    <w:rsid w:val="00BF3DE2"/>
    <w:rsid w:val="00BF7AD0"/>
    <w:rsid w:val="00C03287"/>
    <w:rsid w:val="00C046F9"/>
    <w:rsid w:val="00C065F3"/>
    <w:rsid w:val="00C10425"/>
    <w:rsid w:val="00C130B9"/>
    <w:rsid w:val="00C173C1"/>
    <w:rsid w:val="00C34B8B"/>
    <w:rsid w:val="00C35F7A"/>
    <w:rsid w:val="00C37BA0"/>
    <w:rsid w:val="00C37EA9"/>
    <w:rsid w:val="00C4299B"/>
    <w:rsid w:val="00C45A62"/>
    <w:rsid w:val="00C46581"/>
    <w:rsid w:val="00C53C30"/>
    <w:rsid w:val="00C53FCE"/>
    <w:rsid w:val="00C53FE9"/>
    <w:rsid w:val="00C5654F"/>
    <w:rsid w:val="00C578C0"/>
    <w:rsid w:val="00C637B5"/>
    <w:rsid w:val="00C63B3D"/>
    <w:rsid w:val="00C66E27"/>
    <w:rsid w:val="00C66ECE"/>
    <w:rsid w:val="00C711A0"/>
    <w:rsid w:val="00C76D91"/>
    <w:rsid w:val="00C803B9"/>
    <w:rsid w:val="00C8132B"/>
    <w:rsid w:val="00C82E01"/>
    <w:rsid w:val="00C8332F"/>
    <w:rsid w:val="00C84481"/>
    <w:rsid w:val="00C86C96"/>
    <w:rsid w:val="00C911FC"/>
    <w:rsid w:val="00C91378"/>
    <w:rsid w:val="00C9510C"/>
    <w:rsid w:val="00CA68C0"/>
    <w:rsid w:val="00CB2A4B"/>
    <w:rsid w:val="00CB6F34"/>
    <w:rsid w:val="00CB7002"/>
    <w:rsid w:val="00CC61EA"/>
    <w:rsid w:val="00CC69A7"/>
    <w:rsid w:val="00CC71CC"/>
    <w:rsid w:val="00CD1439"/>
    <w:rsid w:val="00CD421C"/>
    <w:rsid w:val="00CD5450"/>
    <w:rsid w:val="00CE61B9"/>
    <w:rsid w:val="00CE6C25"/>
    <w:rsid w:val="00CF13CE"/>
    <w:rsid w:val="00CF1702"/>
    <w:rsid w:val="00D16654"/>
    <w:rsid w:val="00D223AD"/>
    <w:rsid w:val="00D2367E"/>
    <w:rsid w:val="00D248D1"/>
    <w:rsid w:val="00D249AC"/>
    <w:rsid w:val="00D35087"/>
    <w:rsid w:val="00D36D3F"/>
    <w:rsid w:val="00D37C79"/>
    <w:rsid w:val="00D4654B"/>
    <w:rsid w:val="00D47074"/>
    <w:rsid w:val="00D51B21"/>
    <w:rsid w:val="00D52BBD"/>
    <w:rsid w:val="00D54502"/>
    <w:rsid w:val="00D5682F"/>
    <w:rsid w:val="00D65E2D"/>
    <w:rsid w:val="00D66993"/>
    <w:rsid w:val="00D6712E"/>
    <w:rsid w:val="00D70429"/>
    <w:rsid w:val="00D70BB3"/>
    <w:rsid w:val="00D71A1B"/>
    <w:rsid w:val="00D71CFF"/>
    <w:rsid w:val="00D83E1F"/>
    <w:rsid w:val="00D85614"/>
    <w:rsid w:val="00D85D90"/>
    <w:rsid w:val="00D86C11"/>
    <w:rsid w:val="00D94D92"/>
    <w:rsid w:val="00D955FB"/>
    <w:rsid w:val="00DA0078"/>
    <w:rsid w:val="00DA262A"/>
    <w:rsid w:val="00DA3DC7"/>
    <w:rsid w:val="00DB6234"/>
    <w:rsid w:val="00DB69F2"/>
    <w:rsid w:val="00DC1993"/>
    <w:rsid w:val="00DC46AC"/>
    <w:rsid w:val="00DC562F"/>
    <w:rsid w:val="00DC7B2F"/>
    <w:rsid w:val="00DD3046"/>
    <w:rsid w:val="00DD3D45"/>
    <w:rsid w:val="00DD4184"/>
    <w:rsid w:val="00DF441F"/>
    <w:rsid w:val="00DF6D10"/>
    <w:rsid w:val="00E014E4"/>
    <w:rsid w:val="00E055B0"/>
    <w:rsid w:val="00E0560F"/>
    <w:rsid w:val="00E0645E"/>
    <w:rsid w:val="00E06DE2"/>
    <w:rsid w:val="00E076E0"/>
    <w:rsid w:val="00E119CD"/>
    <w:rsid w:val="00E14A91"/>
    <w:rsid w:val="00E15B6F"/>
    <w:rsid w:val="00E231B4"/>
    <w:rsid w:val="00E35F6D"/>
    <w:rsid w:val="00E3716D"/>
    <w:rsid w:val="00E418BD"/>
    <w:rsid w:val="00E43658"/>
    <w:rsid w:val="00E43E24"/>
    <w:rsid w:val="00E45DAD"/>
    <w:rsid w:val="00E50DD2"/>
    <w:rsid w:val="00E55775"/>
    <w:rsid w:val="00E55D86"/>
    <w:rsid w:val="00E57D1F"/>
    <w:rsid w:val="00E63BFB"/>
    <w:rsid w:val="00E670E4"/>
    <w:rsid w:val="00E718D8"/>
    <w:rsid w:val="00E72262"/>
    <w:rsid w:val="00E752AC"/>
    <w:rsid w:val="00E803DA"/>
    <w:rsid w:val="00E82D45"/>
    <w:rsid w:val="00E87EC2"/>
    <w:rsid w:val="00EA4DA8"/>
    <w:rsid w:val="00EB6458"/>
    <w:rsid w:val="00ED0E73"/>
    <w:rsid w:val="00ED1EFF"/>
    <w:rsid w:val="00ED4A26"/>
    <w:rsid w:val="00EF2397"/>
    <w:rsid w:val="00EF789E"/>
    <w:rsid w:val="00F031FF"/>
    <w:rsid w:val="00F03C7D"/>
    <w:rsid w:val="00F03F0C"/>
    <w:rsid w:val="00F06437"/>
    <w:rsid w:val="00F25061"/>
    <w:rsid w:val="00F27B6C"/>
    <w:rsid w:val="00F30587"/>
    <w:rsid w:val="00F30D32"/>
    <w:rsid w:val="00F40B22"/>
    <w:rsid w:val="00F421D4"/>
    <w:rsid w:val="00F4643B"/>
    <w:rsid w:val="00F5121F"/>
    <w:rsid w:val="00F5450A"/>
    <w:rsid w:val="00F576FA"/>
    <w:rsid w:val="00F6737C"/>
    <w:rsid w:val="00F72FCD"/>
    <w:rsid w:val="00F7479D"/>
    <w:rsid w:val="00F82C24"/>
    <w:rsid w:val="00F86BFF"/>
    <w:rsid w:val="00F925AD"/>
    <w:rsid w:val="00F9341E"/>
    <w:rsid w:val="00F9544F"/>
    <w:rsid w:val="00FA0583"/>
    <w:rsid w:val="00FA1468"/>
    <w:rsid w:val="00FA6840"/>
    <w:rsid w:val="00FB043B"/>
    <w:rsid w:val="00FB0770"/>
    <w:rsid w:val="00FB0C60"/>
    <w:rsid w:val="00FB1B0B"/>
    <w:rsid w:val="00FB4DC5"/>
    <w:rsid w:val="00FB783C"/>
    <w:rsid w:val="00FC1B7C"/>
    <w:rsid w:val="00FC2892"/>
    <w:rsid w:val="00FC51A5"/>
    <w:rsid w:val="00FD035D"/>
    <w:rsid w:val="00FD1C45"/>
    <w:rsid w:val="00FD2625"/>
    <w:rsid w:val="00FD3DAA"/>
    <w:rsid w:val="00FF07C4"/>
    <w:rsid w:val="00FF3F45"/>
    <w:rsid w:val="00FF7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4D36C4"/>
  <w15:docId w15:val="{CEA616FF-A0AA-4B11-B98A-4D3BBEC9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3AD"/>
    <w:pPr>
      <w:spacing w:after="0" w:line="240" w:lineRule="auto"/>
      <w:ind w:left="432" w:hanging="432"/>
      <w:jc w:val="both"/>
    </w:pPr>
    <w:rPr>
      <w:rFonts w:ascii="Verdana" w:eastAsia="Times New Roman" w:hAnsi="Verdana" w:cs="Times New Roman"/>
      <w:szCs w:val="20"/>
      <w:lang w:eastAsia="en-GB"/>
    </w:rPr>
  </w:style>
  <w:style w:type="paragraph" w:styleId="Heading1">
    <w:name w:val="heading 1"/>
    <w:basedOn w:val="Normal"/>
    <w:next w:val="Normal"/>
    <w:link w:val="Heading1Char"/>
    <w:qFormat/>
    <w:rsid w:val="00D223AD"/>
    <w:pPr>
      <w:keepNext/>
      <w:widowControl w:val="0"/>
      <w:spacing w:before="480" w:after="60"/>
      <w:outlineLvl w:val="0"/>
    </w:pPr>
    <w:rPr>
      <w:color w:val="808080"/>
      <w:kern w:val="28"/>
      <w:sz w:val="72"/>
    </w:rPr>
  </w:style>
  <w:style w:type="paragraph" w:styleId="Heading2">
    <w:name w:val="heading 2"/>
    <w:basedOn w:val="Normal"/>
    <w:next w:val="Normal"/>
    <w:link w:val="Heading2Char"/>
    <w:uiPriority w:val="9"/>
    <w:unhideWhenUsed/>
    <w:qFormat/>
    <w:rsid w:val="00381ECD"/>
    <w:pPr>
      <w:keepNext/>
      <w:keepLines/>
      <w:spacing w:before="40"/>
      <w:outlineLvl w:val="1"/>
    </w:pPr>
    <w:rPr>
      <w:rFonts w:eastAsiaTheme="majorEastAsia"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437D7"/>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23AD"/>
    <w:rPr>
      <w:rFonts w:ascii="Verdana" w:eastAsia="Times New Roman" w:hAnsi="Verdana" w:cs="Times New Roman"/>
      <w:color w:val="808080"/>
      <w:kern w:val="28"/>
      <w:sz w:val="72"/>
      <w:szCs w:val="20"/>
      <w:lang w:eastAsia="en-GB"/>
    </w:rPr>
  </w:style>
  <w:style w:type="paragraph" w:styleId="Header">
    <w:name w:val="header"/>
    <w:basedOn w:val="Normal"/>
    <w:link w:val="HeaderChar"/>
    <w:uiPriority w:val="99"/>
    <w:unhideWhenUsed/>
    <w:rsid w:val="00F82C24"/>
    <w:pPr>
      <w:tabs>
        <w:tab w:val="center" w:pos="4513"/>
        <w:tab w:val="right" w:pos="9026"/>
      </w:tabs>
    </w:pPr>
  </w:style>
  <w:style w:type="character" w:customStyle="1" w:styleId="HeaderChar">
    <w:name w:val="Header Char"/>
    <w:basedOn w:val="DefaultParagraphFont"/>
    <w:link w:val="Header"/>
    <w:uiPriority w:val="99"/>
    <w:rsid w:val="00F82C24"/>
    <w:rPr>
      <w:rFonts w:ascii="Verdana" w:eastAsia="Times New Roman" w:hAnsi="Verdana" w:cs="Times New Roman"/>
      <w:szCs w:val="20"/>
      <w:lang w:eastAsia="en-GB"/>
    </w:rPr>
  </w:style>
  <w:style w:type="paragraph" w:styleId="Footer">
    <w:name w:val="footer"/>
    <w:basedOn w:val="Normal"/>
    <w:link w:val="FooterChar"/>
    <w:uiPriority w:val="99"/>
    <w:unhideWhenUsed/>
    <w:rsid w:val="00F82C24"/>
    <w:pPr>
      <w:tabs>
        <w:tab w:val="center" w:pos="4513"/>
        <w:tab w:val="right" w:pos="9026"/>
      </w:tabs>
    </w:pPr>
  </w:style>
  <w:style w:type="character" w:customStyle="1" w:styleId="FooterChar">
    <w:name w:val="Footer Char"/>
    <w:basedOn w:val="DefaultParagraphFont"/>
    <w:link w:val="Footer"/>
    <w:uiPriority w:val="99"/>
    <w:rsid w:val="00F82C24"/>
    <w:rPr>
      <w:rFonts w:ascii="Verdana" w:eastAsia="Times New Roman" w:hAnsi="Verdana" w:cs="Times New Roman"/>
      <w:szCs w:val="20"/>
      <w:lang w:eastAsia="en-GB"/>
    </w:rPr>
  </w:style>
  <w:style w:type="table" w:styleId="TableGrid">
    <w:name w:val="Table Grid"/>
    <w:basedOn w:val="TableNormal"/>
    <w:uiPriority w:val="39"/>
    <w:rsid w:val="00855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554"/>
    <w:pPr>
      <w:ind w:left="720"/>
      <w:contextualSpacing/>
    </w:pPr>
  </w:style>
  <w:style w:type="paragraph" w:styleId="BalloonText">
    <w:name w:val="Balloon Text"/>
    <w:basedOn w:val="Normal"/>
    <w:link w:val="BalloonTextChar"/>
    <w:uiPriority w:val="99"/>
    <w:semiHidden/>
    <w:unhideWhenUsed/>
    <w:rsid w:val="009555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554"/>
    <w:rPr>
      <w:rFonts w:ascii="Segoe UI" w:eastAsia="Times New Roman" w:hAnsi="Segoe UI" w:cs="Segoe UI"/>
      <w:sz w:val="18"/>
      <w:szCs w:val="18"/>
      <w:lang w:eastAsia="en-GB"/>
    </w:rPr>
  </w:style>
  <w:style w:type="paragraph" w:customStyle="1" w:styleId="Default">
    <w:name w:val="Default"/>
    <w:rsid w:val="002F1C07"/>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unhideWhenUsed/>
    <w:rsid w:val="00F031FF"/>
    <w:rPr>
      <w:sz w:val="20"/>
    </w:rPr>
  </w:style>
  <w:style w:type="character" w:customStyle="1" w:styleId="FootnoteTextChar">
    <w:name w:val="Footnote Text Char"/>
    <w:basedOn w:val="DefaultParagraphFont"/>
    <w:link w:val="FootnoteText"/>
    <w:uiPriority w:val="99"/>
    <w:rsid w:val="00F031FF"/>
    <w:rPr>
      <w:rFonts w:ascii="Verdana" w:eastAsia="Times New Roman" w:hAnsi="Verdana" w:cs="Times New Roman"/>
      <w:sz w:val="20"/>
      <w:szCs w:val="20"/>
      <w:lang w:eastAsia="en-GB"/>
    </w:rPr>
  </w:style>
  <w:style w:type="character" w:styleId="FootnoteReference">
    <w:name w:val="footnote reference"/>
    <w:basedOn w:val="DefaultParagraphFont"/>
    <w:uiPriority w:val="99"/>
    <w:semiHidden/>
    <w:unhideWhenUsed/>
    <w:rsid w:val="00F031FF"/>
    <w:rPr>
      <w:vertAlign w:val="superscript"/>
    </w:rPr>
  </w:style>
  <w:style w:type="character" w:styleId="CommentReference">
    <w:name w:val="annotation reference"/>
    <w:basedOn w:val="DefaultParagraphFont"/>
    <w:uiPriority w:val="99"/>
    <w:semiHidden/>
    <w:unhideWhenUsed/>
    <w:rsid w:val="00F031FF"/>
    <w:rPr>
      <w:sz w:val="16"/>
      <w:szCs w:val="16"/>
    </w:rPr>
  </w:style>
  <w:style w:type="paragraph" w:styleId="CommentText">
    <w:name w:val="annotation text"/>
    <w:basedOn w:val="Normal"/>
    <w:link w:val="CommentTextChar"/>
    <w:uiPriority w:val="99"/>
    <w:unhideWhenUsed/>
    <w:rsid w:val="00F031FF"/>
    <w:rPr>
      <w:sz w:val="20"/>
    </w:rPr>
  </w:style>
  <w:style w:type="character" w:customStyle="1" w:styleId="CommentTextChar">
    <w:name w:val="Comment Text Char"/>
    <w:basedOn w:val="DefaultParagraphFont"/>
    <w:link w:val="CommentText"/>
    <w:uiPriority w:val="99"/>
    <w:rsid w:val="00F031FF"/>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1FF"/>
    <w:rPr>
      <w:b/>
      <w:bCs/>
    </w:rPr>
  </w:style>
  <w:style w:type="character" w:customStyle="1" w:styleId="CommentSubjectChar">
    <w:name w:val="Comment Subject Char"/>
    <w:basedOn w:val="CommentTextChar"/>
    <w:link w:val="CommentSubject"/>
    <w:uiPriority w:val="99"/>
    <w:semiHidden/>
    <w:rsid w:val="00F031FF"/>
    <w:rPr>
      <w:rFonts w:ascii="Verdana" w:eastAsia="Times New Roman" w:hAnsi="Verdana" w:cs="Times New Roman"/>
      <w:b/>
      <w:bCs/>
      <w:sz w:val="20"/>
      <w:szCs w:val="20"/>
      <w:lang w:eastAsia="en-GB"/>
    </w:rPr>
  </w:style>
  <w:style w:type="paragraph" w:styleId="Revision">
    <w:name w:val="Revision"/>
    <w:hidden/>
    <w:uiPriority w:val="99"/>
    <w:semiHidden/>
    <w:rsid w:val="00735E60"/>
    <w:pPr>
      <w:spacing w:after="0" w:line="240" w:lineRule="auto"/>
    </w:pPr>
    <w:rPr>
      <w:rFonts w:ascii="Verdana" w:eastAsia="Times New Roman" w:hAnsi="Verdana" w:cs="Times New Roman"/>
      <w:szCs w:val="20"/>
      <w:lang w:eastAsia="en-GB"/>
    </w:rPr>
  </w:style>
  <w:style w:type="character" w:customStyle="1" w:styleId="Heading3Char">
    <w:name w:val="Heading 3 Char"/>
    <w:basedOn w:val="DefaultParagraphFont"/>
    <w:link w:val="Heading3"/>
    <w:uiPriority w:val="9"/>
    <w:semiHidden/>
    <w:rsid w:val="007437D7"/>
    <w:rPr>
      <w:rFonts w:asciiTheme="majorHAnsi" w:eastAsiaTheme="majorEastAsia" w:hAnsiTheme="majorHAnsi" w:cstheme="majorBidi"/>
      <w:b/>
      <w:bCs/>
      <w:color w:val="5B9BD5" w:themeColor="accent1"/>
      <w:szCs w:val="20"/>
      <w:lang w:eastAsia="en-GB"/>
    </w:rPr>
  </w:style>
  <w:style w:type="character" w:customStyle="1" w:styleId="legamendingtext">
    <w:name w:val="legamendingtext"/>
    <w:basedOn w:val="DefaultParagraphFont"/>
    <w:rsid w:val="00D94D92"/>
  </w:style>
  <w:style w:type="character" w:styleId="Hyperlink">
    <w:name w:val="Hyperlink"/>
    <w:basedOn w:val="DefaultParagraphFont"/>
    <w:uiPriority w:val="99"/>
    <w:unhideWhenUsed/>
    <w:rsid w:val="00674FBA"/>
    <w:rPr>
      <w:color w:val="0000FF"/>
      <w:u w:val="single"/>
    </w:rPr>
  </w:style>
  <w:style w:type="character" w:customStyle="1" w:styleId="Heading2Char">
    <w:name w:val="Heading 2 Char"/>
    <w:basedOn w:val="DefaultParagraphFont"/>
    <w:link w:val="Heading2"/>
    <w:uiPriority w:val="9"/>
    <w:rsid w:val="00381ECD"/>
    <w:rPr>
      <w:rFonts w:ascii="Verdana" w:eastAsiaTheme="majorEastAsia" w:hAnsi="Verdana" w:cstheme="majorBidi"/>
      <w:color w:val="2E74B5" w:themeColor="accent1" w:themeShade="BF"/>
      <w:szCs w:val="26"/>
      <w:lang w:eastAsia="en-GB"/>
    </w:rPr>
  </w:style>
  <w:style w:type="paragraph" w:styleId="TOCHeading">
    <w:name w:val="TOC Heading"/>
    <w:basedOn w:val="Heading1"/>
    <w:next w:val="Normal"/>
    <w:uiPriority w:val="39"/>
    <w:unhideWhenUsed/>
    <w:qFormat/>
    <w:rsid w:val="005E1B1B"/>
    <w:pPr>
      <w:keepLines/>
      <w:widowControl/>
      <w:spacing w:before="240" w:after="0" w:line="259" w:lineRule="auto"/>
      <w:ind w:left="0" w:firstLine="0"/>
      <w:jc w:val="left"/>
      <w:outlineLvl w:val="9"/>
    </w:pPr>
    <w:rPr>
      <w:rFonts w:asciiTheme="majorHAnsi" w:eastAsiaTheme="majorEastAsia" w:hAnsiTheme="majorHAnsi" w:cstheme="majorBidi"/>
      <w:color w:val="2E74B5" w:themeColor="accent1" w:themeShade="BF"/>
      <w:kern w:val="0"/>
      <w:sz w:val="32"/>
      <w:szCs w:val="32"/>
      <w:lang w:val="en-US" w:eastAsia="en-US"/>
    </w:rPr>
  </w:style>
  <w:style w:type="paragraph" w:styleId="TOC2">
    <w:name w:val="toc 2"/>
    <w:basedOn w:val="Normal"/>
    <w:next w:val="Normal"/>
    <w:autoRedefine/>
    <w:uiPriority w:val="39"/>
    <w:unhideWhenUsed/>
    <w:rsid w:val="005E1B1B"/>
    <w:pPr>
      <w:spacing w:after="100"/>
      <w:ind w:left="220"/>
    </w:pPr>
  </w:style>
  <w:style w:type="paragraph" w:customStyle="1" w:styleId="pf0">
    <w:name w:val="pf0"/>
    <w:basedOn w:val="Normal"/>
    <w:rsid w:val="00B73F8E"/>
    <w:pPr>
      <w:spacing w:before="100" w:beforeAutospacing="1" w:after="100" w:afterAutospacing="1"/>
      <w:ind w:left="0" w:firstLine="0"/>
      <w:jc w:val="left"/>
    </w:pPr>
    <w:rPr>
      <w:rFonts w:ascii="Times New Roman" w:hAnsi="Times New Roman"/>
      <w:sz w:val="24"/>
      <w:szCs w:val="24"/>
    </w:rPr>
  </w:style>
  <w:style w:type="character" w:customStyle="1" w:styleId="cf01">
    <w:name w:val="cf01"/>
    <w:basedOn w:val="DefaultParagraphFont"/>
    <w:rsid w:val="00B73F8E"/>
    <w:rPr>
      <w:rFonts w:ascii="Segoe UI" w:hAnsi="Segoe UI" w:cs="Segoe UI" w:hint="default"/>
      <w:sz w:val="18"/>
      <w:szCs w:val="18"/>
    </w:rPr>
  </w:style>
  <w:style w:type="character" w:styleId="UnresolvedMention">
    <w:name w:val="Unresolved Mention"/>
    <w:basedOn w:val="DefaultParagraphFont"/>
    <w:uiPriority w:val="99"/>
    <w:semiHidden/>
    <w:unhideWhenUsed/>
    <w:rsid w:val="00381ECD"/>
    <w:rPr>
      <w:color w:val="605E5C"/>
      <w:shd w:val="clear" w:color="auto" w:fill="E1DFDD"/>
    </w:rPr>
  </w:style>
  <w:style w:type="character" w:styleId="FollowedHyperlink">
    <w:name w:val="FollowedHyperlink"/>
    <w:basedOn w:val="DefaultParagraphFont"/>
    <w:uiPriority w:val="99"/>
    <w:semiHidden/>
    <w:unhideWhenUsed/>
    <w:rsid w:val="009A47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11523">
      <w:bodyDiv w:val="1"/>
      <w:marLeft w:val="0"/>
      <w:marRight w:val="0"/>
      <w:marTop w:val="0"/>
      <w:marBottom w:val="0"/>
      <w:divBdr>
        <w:top w:val="none" w:sz="0" w:space="0" w:color="auto"/>
        <w:left w:val="none" w:sz="0" w:space="0" w:color="auto"/>
        <w:bottom w:val="none" w:sz="0" w:space="0" w:color="auto"/>
        <w:right w:val="none" w:sz="0" w:space="0" w:color="auto"/>
      </w:divBdr>
      <w:divsChild>
        <w:div w:id="1761294871">
          <w:marLeft w:val="0"/>
          <w:marRight w:val="0"/>
          <w:marTop w:val="0"/>
          <w:marBottom w:val="0"/>
          <w:divBdr>
            <w:top w:val="none" w:sz="0" w:space="0" w:color="auto"/>
            <w:left w:val="none" w:sz="0" w:space="0" w:color="auto"/>
            <w:bottom w:val="none" w:sz="0" w:space="0" w:color="auto"/>
            <w:right w:val="none" w:sz="0" w:space="0" w:color="auto"/>
          </w:divBdr>
          <w:divsChild>
            <w:div w:id="1615748405">
              <w:marLeft w:val="0"/>
              <w:marRight w:val="0"/>
              <w:marTop w:val="0"/>
              <w:marBottom w:val="0"/>
              <w:divBdr>
                <w:top w:val="none" w:sz="0" w:space="0" w:color="auto"/>
                <w:left w:val="none" w:sz="0" w:space="0" w:color="auto"/>
                <w:bottom w:val="none" w:sz="0" w:space="0" w:color="auto"/>
                <w:right w:val="none" w:sz="0" w:space="0" w:color="auto"/>
              </w:divBdr>
              <w:divsChild>
                <w:div w:id="11290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7623">
      <w:bodyDiv w:val="1"/>
      <w:marLeft w:val="0"/>
      <w:marRight w:val="0"/>
      <w:marTop w:val="0"/>
      <w:marBottom w:val="0"/>
      <w:divBdr>
        <w:top w:val="none" w:sz="0" w:space="0" w:color="auto"/>
        <w:left w:val="none" w:sz="0" w:space="0" w:color="auto"/>
        <w:bottom w:val="none" w:sz="0" w:space="0" w:color="auto"/>
        <w:right w:val="none" w:sz="0" w:space="0" w:color="auto"/>
      </w:divBdr>
      <w:divsChild>
        <w:div w:id="481120043">
          <w:marLeft w:val="0"/>
          <w:marRight w:val="0"/>
          <w:marTop w:val="0"/>
          <w:marBottom w:val="0"/>
          <w:divBdr>
            <w:top w:val="none" w:sz="0" w:space="0" w:color="auto"/>
            <w:left w:val="none" w:sz="0" w:space="0" w:color="auto"/>
            <w:bottom w:val="none" w:sz="0" w:space="0" w:color="auto"/>
            <w:right w:val="none" w:sz="0" w:space="0" w:color="auto"/>
          </w:divBdr>
          <w:divsChild>
            <w:div w:id="1482111851">
              <w:marLeft w:val="0"/>
              <w:marRight w:val="0"/>
              <w:marTop w:val="0"/>
              <w:marBottom w:val="0"/>
              <w:divBdr>
                <w:top w:val="none" w:sz="0" w:space="0" w:color="auto"/>
                <w:left w:val="none" w:sz="0" w:space="0" w:color="auto"/>
                <w:bottom w:val="none" w:sz="0" w:space="0" w:color="auto"/>
                <w:right w:val="none" w:sz="0" w:space="0" w:color="auto"/>
              </w:divBdr>
              <w:divsChild>
                <w:div w:id="11019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4.png@01DCEDE7.2A470D00"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heshireeast.gov.uk/planning/neighbourhood-plans/neighbourhood-plans-n-z/weston-and-crewe-green-neighbourhood-plan.aspx" TargetMode="External"/><Relationship Id="rId2" Type="http://schemas.openxmlformats.org/officeDocument/2006/relationships/hyperlink" Target="https://www.legislation.gov.uk/uksi/2026/169/made" TargetMode="External"/><Relationship Id="rId1" Type="http://schemas.openxmlformats.org/officeDocument/2006/relationships/hyperlink" Target="https://www.legislation.gov.uk/uksi/2026/169/made" TargetMode="External"/><Relationship Id="rId4" Type="http://schemas.openxmlformats.org/officeDocument/2006/relationships/hyperlink" Target="https://cheshirelnp.co.uk/local-nature-recovery-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F4D8F-CE92-4F3B-9CFC-93EF5A7A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8694</Words>
  <Characters>49560</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Armitage</dc:creator>
  <cp:lastModifiedBy>Lee Armitage</cp:lastModifiedBy>
  <cp:revision>3</cp:revision>
  <cp:lastPrinted>2026-04-20T10:14:00Z</cp:lastPrinted>
  <dcterms:created xsi:type="dcterms:W3CDTF">2026-06-03T09:08:00Z</dcterms:created>
  <dcterms:modified xsi:type="dcterms:W3CDTF">2026-06-03T09:12:00Z</dcterms:modified>
</cp:coreProperties>
</file>