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6692" w14:textId="77777777" w:rsidR="00DB5B81" w:rsidRPr="00A42759" w:rsidRDefault="00DB5B81" w:rsidP="00DB5B81"/>
    <w:p w14:paraId="6D52D743" w14:textId="77777777" w:rsidR="005E0410" w:rsidRPr="00A42759" w:rsidRDefault="25155227" w:rsidP="00DB5B81">
      <w:pPr>
        <w:jc w:val="center"/>
      </w:pPr>
      <w:r w:rsidRPr="00A42759">
        <w:t xml:space="preserve">INDEPENDENT EXAMINATION OF </w:t>
      </w:r>
      <w:r w:rsidR="00DF6455" w:rsidRPr="00A42759">
        <w:t xml:space="preserve">THE </w:t>
      </w:r>
      <w:r w:rsidR="004B6B2B" w:rsidRPr="00A42759">
        <w:t>WESTON AND CREWE GREEN</w:t>
      </w:r>
    </w:p>
    <w:p w14:paraId="1E1918A8" w14:textId="77777777" w:rsidR="00DB5B81" w:rsidRPr="00A42759" w:rsidRDefault="00260B24" w:rsidP="00DB5B81">
      <w:pPr>
        <w:jc w:val="center"/>
      </w:pPr>
      <w:r w:rsidRPr="00A42759">
        <w:t>NEIGHBOURHOOD PLAN</w:t>
      </w:r>
    </w:p>
    <w:p w14:paraId="43D3AD7D" w14:textId="77777777" w:rsidR="00FE2491" w:rsidRPr="00A42759" w:rsidRDefault="25155227" w:rsidP="00FE2491">
      <w:pPr>
        <w:spacing w:after="0"/>
        <w:jc w:val="center"/>
      </w:pPr>
      <w:r w:rsidRPr="00A42759">
        <w:t xml:space="preserve">EXAMINER: </w:t>
      </w:r>
      <w:r w:rsidR="00DF6455" w:rsidRPr="00A42759">
        <w:t>Patrick Whitehead DipTP (Nott) MRTPI</w:t>
      </w:r>
    </w:p>
    <w:p w14:paraId="2AB360B0" w14:textId="77777777" w:rsidR="00FE2491" w:rsidRPr="00A42759" w:rsidRDefault="00FE2491" w:rsidP="00F41B64">
      <w:pPr>
        <w:spacing w:after="0"/>
      </w:pPr>
    </w:p>
    <w:p w14:paraId="1DB12259" w14:textId="3286BD91" w:rsidR="00213F0A" w:rsidRPr="00A42759" w:rsidRDefault="00F41B64" w:rsidP="00A42759">
      <w:pPr>
        <w:spacing w:after="0"/>
        <w:jc w:val="right"/>
      </w:pPr>
      <w:r w:rsidRPr="00A42759">
        <w:t>Examination Ref:</w:t>
      </w:r>
      <w:r w:rsidR="00B6190E" w:rsidRPr="00A42759">
        <w:t xml:space="preserve"> 01/PW/WCGNP</w:t>
      </w:r>
    </w:p>
    <w:p w14:paraId="46D11A9A" w14:textId="7FE256BC" w:rsidR="00213F0A" w:rsidRPr="00A42759" w:rsidRDefault="00213F0A" w:rsidP="00213F0A">
      <w:pPr>
        <w:spacing w:after="0"/>
      </w:pPr>
      <w:r w:rsidRPr="00A42759">
        <w:t>Councillor John Chambers</w:t>
      </w:r>
      <w:r w:rsidRPr="00A42759">
        <w:br/>
        <w:t>Weston and Crew Green Parish Council</w:t>
      </w:r>
      <w:r w:rsidRPr="00A42759">
        <w:br/>
      </w:r>
      <w:r w:rsidRPr="00A42759">
        <w:br/>
        <w:t>Greg Woolridge</w:t>
      </w:r>
      <w:r w:rsidRPr="00A42759">
        <w:br/>
        <w:t>Strategic Planning Officer</w:t>
      </w:r>
    </w:p>
    <w:p w14:paraId="41FD1048" w14:textId="4B7AA7C6" w:rsidR="00213F0A" w:rsidRPr="00A42759" w:rsidRDefault="00213F0A" w:rsidP="00213F0A">
      <w:pPr>
        <w:spacing w:after="0"/>
      </w:pPr>
      <w:r w:rsidRPr="00A42759">
        <w:t>Cheshire East Council</w:t>
      </w:r>
    </w:p>
    <w:p w14:paraId="3056C43E" w14:textId="77777777" w:rsidR="00213F0A" w:rsidRPr="00A42759" w:rsidRDefault="00213F0A" w:rsidP="00213F0A">
      <w:pPr>
        <w:spacing w:after="0"/>
      </w:pPr>
    </w:p>
    <w:p w14:paraId="3A3064E0" w14:textId="77777777" w:rsidR="00213F0A" w:rsidRPr="00A42759" w:rsidRDefault="00213F0A" w:rsidP="00213F0A">
      <w:pPr>
        <w:spacing w:after="0" w:line="240" w:lineRule="auto"/>
        <w:jc w:val="both"/>
      </w:pPr>
      <w:r w:rsidRPr="00A42759">
        <w:t>Via email</w:t>
      </w:r>
    </w:p>
    <w:p w14:paraId="6674CB28" w14:textId="34DB071C" w:rsidR="00C1310F" w:rsidRPr="00A42759" w:rsidRDefault="00B6190E" w:rsidP="00213F0A">
      <w:pPr>
        <w:spacing w:after="0"/>
        <w:jc w:val="right"/>
      </w:pPr>
      <w:r w:rsidRPr="00A42759">
        <w:t>2</w:t>
      </w:r>
      <w:r w:rsidR="00835A48">
        <w:t>6</w:t>
      </w:r>
      <w:r w:rsidRPr="00A42759">
        <w:t xml:space="preserve"> February </w:t>
      </w:r>
      <w:r w:rsidR="00F41B64" w:rsidRPr="00A42759">
        <w:t>2026</w:t>
      </w:r>
      <w:r w:rsidR="00FE2491" w:rsidRPr="00A42759">
        <w:t xml:space="preserve"> </w:t>
      </w:r>
    </w:p>
    <w:p w14:paraId="337CC108" w14:textId="77777777" w:rsidR="00213F0A" w:rsidRPr="00A42759" w:rsidRDefault="00213F0A" w:rsidP="006F097D">
      <w:pPr>
        <w:spacing w:after="0" w:line="240" w:lineRule="auto"/>
      </w:pPr>
    </w:p>
    <w:p w14:paraId="29A2B831" w14:textId="3B83345E" w:rsidR="008744BE" w:rsidRPr="00A42759" w:rsidRDefault="00F41B64" w:rsidP="006F097D">
      <w:pPr>
        <w:spacing w:after="0" w:line="240" w:lineRule="auto"/>
      </w:pPr>
      <w:r w:rsidRPr="00A42759">
        <w:t>De</w:t>
      </w:r>
      <w:r w:rsidR="00C94431" w:rsidRPr="00A42759">
        <w:t>ar</w:t>
      </w:r>
      <w:r w:rsidRPr="00A42759">
        <w:t xml:space="preserve"> </w:t>
      </w:r>
      <w:r w:rsidR="00213F0A" w:rsidRPr="00A42759">
        <w:t>Mr Chambers and Mr Woolridge</w:t>
      </w:r>
    </w:p>
    <w:p w14:paraId="6280F089" w14:textId="77777777" w:rsidR="00F41B64" w:rsidRPr="00A42759" w:rsidRDefault="00F41B64" w:rsidP="006F097D">
      <w:pPr>
        <w:spacing w:after="0" w:line="240" w:lineRule="auto"/>
      </w:pPr>
    </w:p>
    <w:p w14:paraId="0798B594" w14:textId="66BDCA1E" w:rsidR="00CB65EE" w:rsidRPr="00A42759" w:rsidRDefault="00DB1454" w:rsidP="006F097D">
      <w:pPr>
        <w:spacing w:after="0" w:line="240" w:lineRule="auto"/>
      </w:pPr>
      <w:r w:rsidRPr="00A42759">
        <w:t xml:space="preserve">Following the submission of the </w:t>
      </w:r>
      <w:r w:rsidR="004B6B2B" w:rsidRPr="00A42759">
        <w:t xml:space="preserve">Weston and Crewe Green </w:t>
      </w:r>
      <w:r w:rsidRPr="00A42759">
        <w:t xml:space="preserve">Neighbourhood </w:t>
      </w:r>
      <w:r w:rsidR="00F41B64" w:rsidRPr="00A42759">
        <w:t xml:space="preserve">Plan </w:t>
      </w:r>
      <w:r w:rsidRPr="00A42759">
        <w:t xml:space="preserve">(the Plan) for examination, I would like to clarify several initial procedural matters.  </w:t>
      </w:r>
      <w:r w:rsidR="00E859F3" w:rsidRPr="00A42759">
        <w:t>I also have a number of questions for</w:t>
      </w:r>
      <w:r w:rsidR="007E2E8D" w:rsidRPr="00A42759">
        <w:t xml:space="preserve"> </w:t>
      </w:r>
      <w:r w:rsidR="004B6B2B" w:rsidRPr="00A42759">
        <w:t xml:space="preserve">Weston and Crewe Green Parish Council (WCGPC) </w:t>
      </w:r>
      <w:r w:rsidR="00B35F1D" w:rsidRPr="00A42759">
        <w:t>and</w:t>
      </w:r>
      <w:r w:rsidR="00EC461D" w:rsidRPr="00A42759">
        <w:t xml:space="preserve"> for </w:t>
      </w:r>
      <w:r w:rsidR="004B6B2B" w:rsidRPr="00A42759">
        <w:t xml:space="preserve">Cheshire East Council (CEC) </w:t>
      </w:r>
      <w:r w:rsidR="00E859F3" w:rsidRPr="00A42759">
        <w:t>to</w:t>
      </w:r>
      <w:r w:rsidR="009758FB" w:rsidRPr="00A42759">
        <w:t xml:space="preserve"> which I would like to receive</w:t>
      </w:r>
      <w:r w:rsidR="00E859F3" w:rsidRPr="00A42759">
        <w:t xml:space="preserve"> written r</w:t>
      </w:r>
      <w:r w:rsidR="009758FB" w:rsidRPr="00A42759">
        <w:t>esponses</w:t>
      </w:r>
      <w:r w:rsidR="00E859F3" w:rsidRPr="00A42759">
        <w:t xml:space="preserve"> by</w:t>
      </w:r>
      <w:r w:rsidR="00F41B64" w:rsidRPr="00A42759">
        <w:t xml:space="preserve"> </w:t>
      </w:r>
      <w:bookmarkStart w:id="0" w:name="_Hlk219187023"/>
      <w:r w:rsidR="00B6190E" w:rsidRPr="00A42759">
        <w:t xml:space="preserve">Friday 13 March </w:t>
      </w:r>
      <w:r w:rsidR="00F41B64" w:rsidRPr="00A42759">
        <w:t>2026</w:t>
      </w:r>
      <w:bookmarkEnd w:id="0"/>
      <w:r w:rsidR="009F1882" w:rsidRPr="00A42759">
        <w:t>, i</w:t>
      </w:r>
      <w:r w:rsidR="00E859F3" w:rsidRPr="00A42759">
        <w:t>f possible.</w:t>
      </w:r>
    </w:p>
    <w:p w14:paraId="087AA145" w14:textId="77777777" w:rsidR="00DB1454" w:rsidRPr="00A42759" w:rsidRDefault="00DB1454" w:rsidP="006F097D">
      <w:pPr>
        <w:spacing w:after="0" w:line="240" w:lineRule="auto"/>
      </w:pPr>
    </w:p>
    <w:p w14:paraId="638997E0" w14:textId="77777777" w:rsidR="00CB65EE" w:rsidRPr="00A42759" w:rsidRDefault="00CB65EE" w:rsidP="006F097D">
      <w:pPr>
        <w:pStyle w:val="ListParagraph"/>
        <w:numPr>
          <w:ilvl w:val="0"/>
          <w:numId w:val="11"/>
        </w:numPr>
        <w:spacing w:after="0" w:line="240" w:lineRule="auto"/>
        <w:ind w:left="426" w:hanging="426"/>
      </w:pPr>
      <w:r w:rsidRPr="00A42759">
        <w:t xml:space="preserve">Examination Documentation  </w:t>
      </w:r>
    </w:p>
    <w:p w14:paraId="309454FA" w14:textId="77777777" w:rsidR="00CB65EE" w:rsidRPr="00A42759" w:rsidRDefault="00CB65EE" w:rsidP="006F097D">
      <w:pPr>
        <w:spacing w:after="0" w:line="240" w:lineRule="auto"/>
      </w:pPr>
    </w:p>
    <w:p w14:paraId="458CC42D" w14:textId="77777777" w:rsidR="00203E41" w:rsidRPr="00A42759" w:rsidRDefault="00203E41" w:rsidP="006F097D">
      <w:pPr>
        <w:spacing w:after="0" w:line="240" w:lineRule="auto"/>
      </w:pPr>
      <w:r w:rsidRPr="00A42759">
        <w:t xml:space="preserve">I can confirm that I </w:t>
      </w:r>
      <w:r w:rsidR="00CB72E8" w:rsidRPr="00A42759">
        <w:t xml:space="preserve">am satisfied that I </w:t>
      </w:r>
      <w:r w:rsidRPr="00A42759">
        <w:t xml:space="preserve">have received a complete submission of the draft </w:t>
      </w:r>
      <w:r w:rsidR="00160D4B" w:rsidRPr="00A42759">
        <w:t>P</w:t>
      </w:r>
      <w:r w:rsidRPr="00A42759">
        <w:t xml:space="preserve">lan and accompanying documentation, including </w:t>
      </w:r>
      <w:r w:rsidR="004F1D2B" w:rsidRPr="00A42759">
        <w:t>the</w:t>
      </w:r>
      <w:r w:rsidR="00160D4B" w:rsidRPr="00A42759">
        <w:t xml:space="preserve"> Basic Conditions Statemen</w:t>
      </w:r>
      <w:r w:rsidR="00835525" w:rsidRPr="00A42759">
        <w:t>t;</w:t>
      </w:r>
      <w:r w:rsidR="00160D4B" w:rsidRPr="00A42759">
        <w:t xml:space="preserve"> the Consultation Statement</w:t>
      </w:r>
      <w:r w:rsidR="00295EBA" w:rsidRPr="00A42759">
        <w:t>;</w:t>
      </w:r>
      <w:r w:rsidR="00835525" w:rsidRPr="00A42759">
        <w:t xml:space="preserve"> </w:t>
      </w:r>
      <w:r w:rsidR="00666A19" w:rsidRPr="00A42759">
        <w:t xml:space="preserve">and </w:t>
      </w:r>
      <w:r w:rsidR="00160D4B" w:rsidRPr="00A42759">
        <w:t>the Regulation</w:t>
      </w:r>
      <w:r w:rsidRPr="00A42759">
        <w:t xml:space="preserve"> 16 </w:t>
      </w:r>
      <w:r w:rsidR="00160D4B" w:rsidRPr="00A42759">
        <w:t>representations</w:t>
      </w:r>
      <w:r w:rsidRPr="00A42759">
        <w:t xml:space="preserve"> to enable me to </w:t>
      </w:r>
      <w:r w:rsidR="00160D4B" w:rsidRPr="00A42759">
        <w:t xml:space="preserve">undertake the </w:t>
      </w:r>
      <w:r w:rsidRPr="00A42759">
        <w:t>ex</w:t>
      </w:r>
      <w:r w:rsidR="00160D4B" w:rsidRPr="00A42759">
        <w:t>a</w:t>
      </w:r>
      <w:r w:rsidRPr="00A42759">
        <w:t>m</w:t>
      </w:r>
      <w:r w:rsidR="00160D4B" w:rsidRPr="00A42759">
        <w:t>in</w:t>
      </w:r>
      <w:r w:rsidR="00EE6FCC" w:rsidRPr="00A42759">
        <w:t>a</w:t>
      </w:r>
      <w:r w:rsidR="00160D4B" w:rsidRPr="00A42759">
        <w:t>tion</w:t>
      </w:r>
      <w:r w:rsidR="004F1D2B" w:rsidRPr="00A42759">
        <w:t>.</w:t>
      </w:r>
      <w:r w:rsidR="000A0AAE" w:rsidRPr="00A42759">
        <w:t xml:space="preserve">  I have not been provided with the Strategic Environmental Assessment (SEA) Screening Report, and this is the subject of my first question in the Annex to this letter. </w:t>
      </w:r>
      <w:r w:rsidR="004F1D2B" w:rsidRPr="00A42759">
        <w:t xml:space="preserve"> </w:t>
      </w:r>
      <w:r w:rsidRPr="00A42759">
        <w:t xml:space="preserve"> </w:t>
      </w:r>
    </w:p>
    <w:p w14:paraId="444EC585" w14:textId="77777777" w:rsidR="00DF13F9" w:rsidRPr="00A42759" w:rsidRDefault="00DF13F9" w:rsidP="006F097D">
      <w:pPr>
        <w:spacing w:after="0" w:line="240" w:lineRule="auto"/>
      </w:pPr>
    </w:p>
    <w:p w14:paraId="1CFC4A9F" w14:textId="37E33086" w:rsidR="00C1310F" w:rsidRPr="00A42759" w:rsidRDefault="00DF13F9" w:rsidP="006F097D">
      <w:pPr>
        <w:spacing w:after="0" w:line="240" w:lineRule="auto"/>
      </w:pPr>
      <w:r w:rsidRPr="00A42759">
        <w:t xml:space="preserve">Subject to my detailed assessment of the draft </w:t>
      </w:r>
      <w:r w:rsidR="00D75F67" w:rsidRPr="00A42759">
        <w:t>P</w:t>
      </w:r>
      <w:r w:rsidRPr="00A42759">
        <w:t>lan</w:t>
      </w:r>
      <w:r w:rsidR="00A42759" w:rsidRPr="00A42759">
        <w:t xml:space="preserve"> an</w:t>
      </w:r>
      <w:r w:rsidR="00A42759">
        <w:t>d</w:t>
      </w:r>
      <w:r w:rsidR="00A42759" w:rsidRPr="00A42759">
        <w:t xml:space="preserve"> </w:t>
      </w:r>
      <w:r w:rsidR="00A42759">
        <w:t xml:space="preserve">receipt of </w:t>
      </w:r>
      <w:r w:rsidR="00A42759" w:rsidRPr="00A42759">
        <w:t xml:space="preserve">further </w:t>
      </w:r>
      <w:r w:rsidR="00A42759">
        <w:t xml:space="preserve">clarification in relation to </w:t>
      </w:r>
      <w:r w:rsidR="00A42759" w:rsidRPr="00A42759">
        <w:t xml:space="preserve"> SEA </w:t>
      </w:r>
      <w:r w:rsidRPr="00A42759">
        <w:t>, I have not at this initial stage identified any very signif</w:t>
      </w:r>
      <w:r w:rsidR="00D75F67" w:rsidRPr="00A42759">
        <w:t>icant and obvious flaws in the P</w:t>
      </w:r>
      <w:r w:rsidRPr="00A42759">
        <w:t>lan that might lead me to advise that the examination should not proceed.</w:t>
      </w:r>
      <w:r w:rsidR="00E55C31" w:rsidRPr="00A42759">
        <w:t xml:space="preserve"> </w:t>
      </w:r>
    </w:p>
    <w:p w14:paraId="15C77E4C" w14:textId="77777777" w:rsidR="00CB65EE" w:rsidRPr="00A42759" w:rsidRDefault="00CB65EE" w:rsidP="006F097D">
      <w:pPr>
        <w:spacing w:after="0" w:line="240" w:lineRule="auto"/>
      </w:pPr>
    </w:p>
    <w:p w14:paraId="2144D67E" w14:textId="77777777" w:rsidR="00CB65EE" w:rsidRPr="00A42759" w:rsidRDefault="00CB65EE" w:rsidP="006F097D">
      <w:pPr>
        <w:pStyle w:val="ListParagraph"/>
        <w:numPr>
          <w:ilvl w:val="0"/>
          <w:numId w:val="11"/>
        </w:numPr>
        <w:spacing w:after="0" w:line="240" w:lineRule="auto"/>
        <w:ind w:left="426" w:hanging="426"/>
      </w:pPr>
      <w:r w:rsidRPr="00A42759">
        <w:t>Site Visit</w:t>
      </w:r>
    </w:p>
    <w:p w14:paraId="68E5720B" w14:textId="77777777" w:rsidR="00CB65EE" w:rsidRPr="00A42759" w:rsidRDefault="00CB65EE" w:rsidP="006F097D">
      <w:pPr>
        <w:spacing w:after="0" w:line="240" w:lineRule="auto"/>
      </w:pPr>
    </w:p>
    <w:p w14:paraId="4554FAC5" w14:textId="77777777" w:rsidR="00026AFF" w:rsidRPr="00A42759" w:rsidRDefault="00026AFF" w:rsidP="00026AFF">
      <w:pPr>
        <w:spacing w:after="0" w:line="240" w:lineRule="auto"/>
      </w:pPr>
      <w:r w:rsidRPr="00A42759">
        <w:t xml:space="preserve">I will aim to carry out a site visit to the neighbourhood plan area </w:t>
      </w:r>
      <w:r w:rsidR="00F13D0A" w:rsidRPr="00A42759">
        <w:t xml:space="preserve">during the </w:t>
      </w:r>
      <w:r w:rsidR="000E73D8" w:rsidRPr="00A42759">
        <w:t>week commencing</w:t>
      </w:r>
      <w:r w:rsidR="006F6F72" w:rsidRPr="00A42759">
        <w:t xml:space="preserve"> </w:t>
      </w:r>
      <w:r w:rsidR="000A0AAE" w:rsidRPr="00A42759">
        <w:t xml:space="preserve">9 </w:t>
      </w:r>
      <w:r w:rsidR="00874E63" w:rsidRPr="00A42759">
        <w:t xml:space="preserve">March </w:t>
      </w:r>
      <w:r w:rsidR="009F1882" w:rsidRPr="00A42759">
        <w:t>2026</w:t>
      </w:r>
      <w:r w:rsidRPr="00A42759">
        <w:t xml:space="preserve">. </w:t>
      </w:r>
      <w:r w:rsidR="006F6F72" w:rsidRPr="00A42759">
        <w:t xml:space="preserve"> </w:t>
      </w:r>
      <w:r w:rsidRPr="00A42759">
        <w:t>The site visit will assist in my assessment of the draft Plan, including the issues identified in the representations.</w:t>
      </w:r>
    </w:p>
    <w:p w14:paraId="68252B2F" w14:textId="77777777" w:rsidR="00026AFF" w:rsidRPr="00A42759" w:rsidRDefault="00026AFF" w:rsidP="00026AFF">
      <w:pPr>
        <w:spacing w:after="0" w:line="240" w:lineRule="auto"/>
      </w:pPr>
    </w:p>
    <w:p w14:paraId="74F69F2F" w14:textId="77777777" w:rsidR="00E859F3" w:rsidRPr="00A42759" w:rsidRDefault="00026AFF" w:rsidP="00026AFF">
      <w:pPr>
        <w:spacing w:after="0" w:line="240" w:lineRule="auto"/>
      </w:pPr>
      <w:r w:rsidRPr="00A42759">
        <w:t xml:space="preserve">The visit will be undertaken unaccompanied. </w:t>
      </w:r>
      <w:r w:rsidR="00455731" w:rsidRPr="00A42759">
        <w:t xml:space="preserve"> </w:t>
      </w:r>
      <w:r w:rsidRPr="00A42759">
        <w:t>It is very important that I am not approached to discuss any aspects of the Plan or the neighbourhood area, as this may be perceived to prejudice my independence and risk compromising the fairness of the examination process.</w:t>
      </w:r>
    </w:p>
    <w:p w14:paraId="3445CA9B" w14:textId="77777777" w:rsidR="00E859F3" w:rsidRPr="00A42759" w:rsidRDefault="00E859F3" w:rsidP="00026AFF">
      <w:pPr>
        <w:spacing w:after="0" w:line="240" w:lineRule="auto"/>
      </w:pPr>
    </w:p>
    <w:p w14:paraId="747A71F3" w14:textId="77777777" w:rsidR="00026AFF" w:rsidRPr="00A42759" w:rsidRDefault="00E859F3" w:rsidP="00026AFF">
      <w:pPr>
        <w:spacing w:after="0" w:line="240" w:lineRule="auto"/>
      </w:pPr>
      <w:r w:rsidRPr="00A42759">
        <w:t>I may have some additional questions, following my site visit, which I will set out in writing should I require any further clarification.</w:t>
      </w:r>
      <w:r w:rsidR="00026AFF" w:rsidRPr="00A42759">
        <w:t xml:space="preserve"> </w:t>
      </w:r>
    </w:p>
    <w:p w14:paraId="5D873DBB" w14:textId="77777777" w:rsidR="00213F0A" w:rsidRPr="00A42759" w:rsidRDefault="00213F0A" w:rsidP="00FC782E">
      <w:pPr>
        <w:spacing w:after="0"/>
      </w:pPr>
    </w:p>
    <w:p w14:paraId="782834FB" w14:textId="77777777" w:rsidR="00DB1454" w:rsidRPr="00A42759" w:rsidRDefault="00DB1454" w:rsidP="00DB1454">
      <w:pPr>
        <w:spacing w:after="0" w:line="240" w:lineRule="auto"/>
      </w:pPr>
      <w:r w:rsidRPr="00A42759">
        <w:t xml:space="preserve">3. </w:t>
      </w:r>
      <w:r w:rsidR="009B67AA" w:rsidRPr="00A42759">
        <w:t xml:space="preserve">    </w:t>
      </w:r>
      <w:r w:rsidRPr="00A42759">
        <w:t xml:space="preserve">Written Representations </w:t>
      </w:r>
    </w:p>
    <w:p w14:paraId="39856EBB" w14:textId="77777777" w:rsidR="00DB1454" w:rsidRPr="00A42759" w:rsidRDefault="00DB1454" w:rsidP="00DB1454">
      <w:pPr>
        <w:spacing w:after="0" w:line="240" w:lineRule="auto"/>
      </w:pPr>
    </w:p>
    <w:p w14:paraId="4EF5C4FD" w14:textId="77777777" w:rsidR="009213C4" w:rsidRPr="00A42759" w:rsidRDefault="009213C4" w:rsidP="009213C4">
      <w:pPr>
        <w:spacing w:after="0" w:line="240" w:lineRule="auto"/>
      </w:pPr>
      <w:r w:rsidRPr="00A42759">
        <w:t xml:space="preserve">At this stage, I consider the examination can be conducted solely by the written representations procedure, without the need for a hearing.  However, </w:t>
      </w:r>
      <w:r w:rsidR="00F96B1A" w:rsidRPr="00A42759">
        <w:t xml:space="preserve">I </w:t>
      </w:r>
      <w:r w:rsidRPr="00A42759">
        <w:t xml:space="preserve">will reserve the option to convene a hearing </w:t>
      </w:r>
      <w:r w:rsidRPr="00A42759">
        <w:lastRenderedPageBreak/>
        <w:t xml:space="preserve">should a matter come to light where I consider that a hearing is necessary to ensure the adequate examination of an issue, or to ensure that a person has a fair chance to put a case. </w:t>
      </w:r>
    </w:p>
    <w:p w14:paraId="4592FB92" w14:textId="77777777" w:rsidR="009213C4" w:rsidRPr="00A42759" w:rsidRDefault="009213C4" w:rsidP="009213C4">
      <w:pPr>
        <w:spacing w:after="0" w:line="240" w:lineRule="auto"/>
      </w:pPr>
    </w:p>
    <w:p w14:paraId="32C9EBD4" w14:textId="77777777" w:rsidR="00935086" w:rsidRPr="00A42759" w:rsidRDefault="009B67AA" w:rsidP="009B67AA">
      <w:pPr>
        <w:pStyle w:val="ListParagraph"/>
        <w:numPr>
          <w:ilvl w:val="0"/>
          <w:numId w:val="16"/>
        </w:numPr>
        <w:spacing w:after="0" w:line="240" w:lineRule="auto"/>
        <w:ind w:left="426" w:hanging="426"/>
      </w:pPr>
      <w:r w:rsidRPr="00A42759">
        <w:t>Further Clarification</w:t>
      </w:r>
    </w:p>
    <w:p w14:paraId="0768EB0D" w14:textId="77777777" w:rsidR="009B67AA" w:rsidRPr="00A42759" w:rsidRDefault="009B67AA" w:rsidP="009B67AA">
      <w:pPr>
        <w:spacing w:after="0" w:line="240" w:lineRule="auto"/>
      </w:pPr>
    </w:p>
    <w:p w14:paraId="5F0E0CB1" w14:textId="35707A09" w:rsidR="000E73D8" w:rsidRPr="00A42759" w:rsidRDefault="009B67AA" w:rsidP="00A21CB4">
      <w:pPr>
        <w:spacing w:after="0"/>
      </w:pPr>
      <w:r w:rsidRPr="00A42759">
        <w:t xml:space="preserve">From my initial assessment of the Plan and supporting documents, I have identified a number of matters where I require some additional information </w:t>
      </w:r>
      <w:r w:rsidR="00C94830" w:rsidRPr="00A42759">
        <w:t xml:space="preserve">and clarification </w:t>
      </w:r>
      <w:r w:rsidRPr="00A42759">
        <w:t xml:space="preserve">from </w:t>
      </w:r>
      <w:r w:rsidR="009A5CD6" w:rsidRPr="00A42759">
        <w:t xml:space="preserve">the </w:t>
      </w:r>
      <w:r w:rsidR="00B6190E" w:rsidRPr="00A42759">
        <w:t>WCGPC</w:t>
      </w:r>
      <w:r w:rsidR="00EC461D" w:rsidRPr="00A42759">
        <w:t xml:space="preserve"> and </w:t>
      </w:r>
      <w:r w:rsidR="00B6190E" w:rsidRPr="00A42759">
        <w:t>CEC</w:t>
      </w:r>
      <w:r w:rsidRPr="00A42759">
        <w:t>.</w:t>
      </w:r>
      <w:r w:rsidR="00C94830" w:rsidRPr="00A42759">
        <w:t xml:space="preserve">  These are set out</w:t>
      </w:r>
      <w:r w:rsidRPr="00A42759">
        <w:t xml:space="preserve"> in the Annex to this letter. </w:t>
      </w:r>
      <w:r w:rsidR="00C51AD9" w:rsidRPr="00A42759">
        <w:t xml:space="preserve"> </w:t>
      </w:r>
      <w:r w:rsidRPr="00A42759">
        <w:t xml:space="preserve">I would be grateful if a written response </w:t>
      </w:r>
      <w:r w:rsidR="009A5CD6" w:rsidRPr="00A42759">
        <w:t xml:space="preserve">can be provided </w:t>
      </w:r>
      <w:r w:rsidRPr="00A42759">
        <w:t>by</w:t>
      </w:r>
      <w:r w:rsidR="00F41B64" w:rsidRPr="00A42759">
        <w:t xml:space="preserve"> </w:t>
      </w:r>
      <w:r w:rsidR="00B6190E" w:rsidRPr="00A42759">
        <w:t>Friday 13 March</w:t>
      </w:r>
      <w:r w:rsidR="000A0AAE" w:rsidRPr="00A42759">
        <w:t xml:space="preserve"> </w:t>
      </w:r>
      <w:r w:rsidR="00F41B64" w:rsidRPr="00A42759">
        <w:t>2026</w:t>
      </w:r>
      <w:r w:rsidR="009F1882" w:rsidRPr="00A42759">
        <w:t>, i</w:t>
      </w:r>
      <w:r w:rsidR="00875208" w:rsidRPr="00A42759">
        <w:t>f possible</w:t>
      </w:r>
      <w:r w:rsidRPr="00A42759">
        <w:t>.</w:t>
      </w:r>
      <w:r w:rsidR="00C01040" w:rsidRPr="00A42759">
        <w:t xml:space="preserve">  </w:t>
      </w:r>
    </w:p>
    <w:p w14:paraId="3909BA44" w14:textId="77777777" w:rsidR="00A21CB4" w:rsidRPr="00A42759" w:rsidRDefault="00A21CB4" w:rsidP="00A21CB4">
      <w:pPr>
        <w:spacing w:after="0"/>
      </w:pPr>
    </w:p>
    <w:p w14:paraId="453BA5FC" w14:textId="77777777" w:rsidR="004F1D2B" w:rsidRPr="00A42759" w:rsidRDefault="00203E41" w:rsidP="00A21CB4">
      <w:pPr>
        <w:pStyle w:val="ListParagraph"/>
        <w:numPr>
          <w:ilvl w:val="0"/>
          <w:numId w:val="16"/>
        </w:numPr>
        <w:spacing w:after="0"/>
        <w:ind w:left="426" w:hanging="426"/>
      </w:pPr>
      <w:r w:rsidRPr="00A42759">
        <w:t>Examina</w:t>
      </w:r>
      <w:r w:rsidR="00A9623B" w:rsidRPr="00A42759">
        <w:t>tion</w:t>
      </w:r>
      <w:r w:rsidRPr="00A42759">
        <w:t xml:space="preserve"> Timetable</w:t>
      </w:r>
    </w:p>
    <w:p w14:paraId="1C5B81E0" w14:textId="77777777" w:rsidR="00A21CB4" w:rsidRPr="00A42759" w:rsidRDefault="00A21CB4" w:rsidP="00003C79">
      <w:pPr>
        <w:spacing w:after="0"/>
      </w:pPr>
    </w:p>
    <w:p w14:paraId="7D92333B" w14:textId="77777777" w:rsidR="009B67AA" w:rsidRPr="00A42759" w:rsidRDefault="00C1310F" w:rsidP="006F097D">
      <w:pPr>
        <w:spacing w:after="0" w:line="240" w:lineRule="auto"/>
      </w:pPr>
      <w:r w:rsidRPr="00A42759">
        <w:t>As you will be aware, the intention is to examine the Plan (including conduct of the site visit) with a view to providing a draft report (for ‘fact checking’) within around 6 – 8 weeks of submission of the draft Plan.  However, as I have raised a number of questions, I must provide you with sufficient opportunity to reply.  Consequentially, and dependent on when you are in a position to respond, the examination timetable may be extended.  Please be assured that I will aim to mitigate any delay, should it arise, as far as is practicable. The IPe office team will seek to keep you updated on the anticipated delivery date of the draft report</w:t>
      </w:r>
    </w:p>
    <w:p w14:paraId="6CC45BDC" w14:textId="77777777" w:rsidR="00C1310F" w:rsidRPr="00A42759" w:rsidRDefault="00C1310F" w:rsidP="006F097D">
      <w:pPr>
        <w:spacing w:after="0" w:line="240" w:lineRule="auto"/>
      </w:pPr>
    </w:p>
    <w:p w14:paraId="440509D2" w14:textId="77777777" w:rsidR="004F1D2B" w:rsidRPr="00A42759" w:rsidRDefault="00A9623B" w:rsidP="006F097D">
      <w:pPr>
        <w:spacing w:after="0" w:line="240" w:lineRule="auto"/>
      </w:pPr>
      <w:r w:rsidRPr="00A42759">
        <w:t xml:space="preserve">If </w:t>
      </w:r>
      <w:r w:rsidR="00875208" w:rsidRPr="00A42759">
        <w:t>you</w:t>
      </w:r>
      <w:r w:rsidR="00D75F67" w:rsidRPr="00A42759">
        <w:t xml:space="preserve"> </w:t>
      </w:r>
      <w:r w:rsidR="005741A9" w:rsidRPr="00A42759">
        <w:t>ha</w:t>
      </w:r>
      <w:r w:rsidR="00875208" w:rsidRPr="00A42759">
        <w:t>ve</w:t>
      </w:r>
      <w:r w:rsidR="005741A9" w:rsidRPr="00A42759">
        <w:t xml:space="preserve"> </w:t>
      </w:r>
      <w:r w:rsidR="004F1D2B" w:rsidRPr="00A42759">
        <w:t xml:space="preserve">any process </w:t>
      </w:r>
      <w:r w:rsidR="00F932D0" w:rsidRPr="00A42759">
        <w:t>questions</w:t>
      </w:r>
      <w:r w:rsidRPr="00A42759">
        <w:t xml:space="preserve"> </w:t>
      </w:r>
      <w:r w:rsidR="00F932D0" w:rsidRPr="00A42759">
        <w:t>related</w:t>
      </w:r>
      <w:r w:rsidRPr="00A42759">
        <w:t xml:space="preserve"> to </w:t>
      </w:r>
      <w:r w:rsidR="00CB72E8" w:rsidRPr="00A42759">
        <w:t xml:space="preserve">the </w:t>
      </w:r>
      <w:r w:rsidR="00DF13F9" w:rsidRPr="00A42759">
        <w:t>c</w:t>
      </w:r>
      <w:r w:rsidRPr="00A42759">
        <w:t xml:space="preserve">onduct of the </w:t>
      </w:r>
      <w:r w:rsidR="00F932D0" w:rsidRPr="00A42759">
        <w:t>examination</w:t>
      </w:r>
      <w:r w:rsidR="00CB72E8" w:rsidRPr="00A42759">
        <w:t>,</w:t>
      </w:r>
      <w:r w:rsidRPr="00A42759">
        <w:t xml:space="preserve"> </w:t>
      </w:r>
      <w:r w:rsidR="00CB72E8" w:rsidRPr="00A42759">
        <w:t xml:space="preserve">which </w:t>
      </w:r>
      <w:r w:rsidRPr="00A42759">
        <w:t xml:space="preserve">you would like me to address, </w:t>
      </w:r>
      <w:r w:rsidR="004F1D2B" w:rsidRPr="00A42759">
        <w:t xml:space="preserve">please </w:t>
      </w:r>
      <w:r w:rsidRPr="00A42759">
        <w:t>d</w:t>
      </w:r>
      <w:r w:rsidR="004F1D2B" w:rsidRPr="00A42759">
        <w:t>o not hesit</w:t>
      </w:r>
      <w:r w:rsidRPr="00A42759">
        <w:t>ate to contact the office team in the first instance</w:t>
      </w:r>
      <w:r w:rsidR="00577983" w:rsidRPr="00A42759">
        <w:t xml:space="preserve">. </w:t>
      </w:r>
    </w:p>
    <w:p w14:paraId="1056A3B8" w14:textId="77777777" w:rsidR="004F1D2B" w:rsidRPr="00A42759" w:rsidRDefault="004F1D2B" w:rsidP="006F097D">
      <w:pPr>
        <w:spacing w:after="0" w:line="240" w:lineRule="auto"/>
      </w:pPr>
    </w:p>
    <w:p w14:paraId="66D388EE" w14:textId="1836A94C" w:rsidR="004F1D2B" w:rsidRPr="00A42759" w:rsidRDefault="00BA682F" w:rsidP="006F097D">
      <w:pPr>
        <w:spacing w:after="0" w:line="240" w:lineRule="auto"/>
      </w:pPr>
      <w:r w:rsidRPr="00A42759">
        <w:t>In the interests of transparency, may I prevail upon you to ensure a copy of this letter and any subsequent response is placed on the</w:t>
      </w:r>
      <w:r w:rsidR="004B6B2B" w:rsidRPr="00A42759">
        <w:t xml:space="preserve"> WCGPC</w:t>
      </w:r>
      <w:r w:rsidRPr="00A42759">
        <w:t xml:space="preserve"> and </w:t>
      </w:r>
      <w:r w:rsidR="004B6B2B" w:rsidRPr="00A42759">
        <w:t xml:space="preserve">CEC </w:t>
      </w:r>
      <w:r w:rsidRPr="00A42759">
        <w:t xml:space="preserve">websites. </w:t>
      </w:r>
    </w:p>
    <w:p w14:paraId="5C39106A" w14:textId="77777777" w:rsidR="004F1D2B" w:rsidRPr="00A42759" w:rsidRDefault="004F1D2B" w:rsidP="006F097D">
      <w:pPr>
        <w:spacing w:after="0" w:line="240" w:lineRule="auto"/>
      </w:pPr>
    </w:p>
    <w:p w14:paraId="14379950" w14:textId="77777777" w:rsidR="00B775F0" w:rsidRPr="00A42759" w:rsidRDefault="00B775F0" w:rsidP="006F097D">
      <w:pPr>
        <w:spacing w:after="0" w:line="240" w:lineRule="auto"/>
      </w:pPr>
      <w:r w:rsidRPr="00A42759">
        <w:t>Thank you in advance for your assistance.</w:t>
      </w:r>
    </w:p>
    <w:p w14:paraId="34014DA2" w14:textId="77777777" w:rsidR="00B775F0" w:rsidRPr="00A42759" w:rsidRDefault="00B775F0" w:rsidP="006F097D">
      <w:pPr>
        <w:spacing w:after="0" w:line="240" w:lineRule="auto"/>
      </w:pPr>
    </w:p>
    <w:p w14:paraId="310C02D7" w14:textId="77777777" w:rsidR="00AD7815" w:rsidRPr="00A42759" w:rsidRDefault="00AD7815" w:rsidP="006F097D">
      <w:pPr>
        <w:spacing w:after="0" w:line="240" w:lineRule="auto"/>
      </w:pPr>
      <w:r w:rsidRPr="00A42759">
        <w:t>Your</w:t>
      </w:r>
      <w:r w:rsidR="00DE10E2" w:rsidRPr="00A42759">
        <w:t>s</w:t>
      </w:r>
      <w:r w:rsidRPr="00A42759">
        <w:t xml:space="preserve"> sincerely</w:t>
      </w:r>
    </w:p>
    <w:p w14:paraId="34D5B46B" w14:textId="77777777" w:rsidR="00AD7815" w:rsidRPr="00A42759" w:rsidRDefault="00AD7815" w:rsidP="006F097D">
      <w:pPr>
        <w:spacing w:after="0" w:line="240" w:lineRule="auto"/>
      </w:pPr>
      <w:r w:rsidRPr="00A42759">
        <w:t xml:space="preserve"> </w:t>
      </w:r>
    </w:p>
    <w:p w14:paraId="05773D33" w14:textId="77777777" w:rsidR="00AD7815" w:rsidRPr="008A0588" w:rsidRDefault="00D13FB2" w:rsidP="006F097D">
      <w:pPr>
        <w:spacing w:after="0" w:line="240" w:lineRule="auto"/>
        <w:rPr>
          <w:rFonts w:ascii="Monotype Corsiva" w:hAnsi="Monotype Corsiva"/>
          <w:sz w:val="36"/>
          <w:szCs w:val="36"/>
        </w:rPr>
      </w:pPr>
      <w:r w:rsidRPr="008A0588">
        <w:rPr>
          <w:rFonts w:ascii="Monotype Corsiva" w:hAnsi="Monotype Corsiva"/>
          <w:sz w:val="36"/>
          <w:szCs w:val="36"/>
        </w:rPr>
        <w:t xml:space="preserve">Patrick </w:t>
      </w:r>
      <w:r w:rsidR="004B1A5C" w:rsidRPr="008A0588">
        <w:rPr>
          <w:rFonts w:ascii="Monotype Corsiva" w:hAnsi="Monotype Corsiva"/>
          <w:sz w:val="36"/>
          <w:szCs w:val="36"/>
        </w:rPr>
        <w:t xml:space="preserve">T </w:t>
      </w:r>
      <w:r w:rsidR="001743F0" w:rsidRPr="008A0588">
        <w:rPr>
          <w:rFonts w:ascii="Monotype Corsiva" w:hAnsi="Monotype Corsiva"/>
          <w:sz w:val="36"/>
          <w:szCs w:val="36"/>
        </w:rPr>
        <w:t>W</w:t>
      </w:r>
      <w:r w:rsidRPr="008A0588">
        <w:rPr>
          <w:rFonts w:ascii="Monotype Corsiva" w:hAnsi="Monotype Corsiva"/>
          <w:sz w:val="36"/>
          <w:szCs w:val="36"/>
        </w:rPr>
        <w:t>hitehead</w:t>
      </w:r>
    </w:p>
    <w:p w14:paraId="4A737637" w14:textId="77777777" w:rsidR="00AD7815" w:rsidRPr="00A42759" w:rsidRDefault="00AD7815" w:rsidP="006F097D">
      <w:pPr>
        <w:spacing w:after="0" w:line="240" w:lineRule="auto"/>
      </w:pPr>
      <w:r w:rsidRPr="00A42759">
        <w:t xml:space="preserve"> </w:t>
      </w:r>
    </w:p>
    <w:p w14:paraId="4A8AE7A8" w14:textId="77777777" w:rsidR="003E5502" w:rsidRPr="00A42759" w:rsidRDefault="00AD7815" w:rsidP="006F097D">
      <w:pPr>
        <w:spacing w:after="0" w:line="240" w:lineRule="auto"/>
      </w:pPr>
      <w:r w:rsidRPr="00A42759">
        <w:t>Examiner</w:t>
      </w:r>
    </w:p>
    <w:p w14:paraId="4DE60367" w14:textId="77777777" w:rsidR="009B67AA" w:rsidRPr="00A42759" w:rsidRDefault="009B67AA" w:rsidP="006F097D">
      <w:pPr>
        <w:spacing w:after="0" w:line="240" w:lineRule="auto"/>
      </w:pPr>
    </w:p>
    <w:p w14:paraId="0C1D6B6D" w14:textId="77777777" w:rsidR="009B67AA" w:rsidRPr="00A42759" w:rsidRDefault="009B67AA" w:rsidP="006F097D">
      <w:pPr>
        <w:spacing w:after="0" w:line="240" w:lineRule="auto"/>
      </w:pPr>
    </w:p>
    <w:p w14:paraId="5FAEE261" w14:textId="77777777" w:rsidR="009B67AA" w:rsidRPr="00A42759" w:rsidRDefault="009B67AA" w:rsidP="006F097D">
      <w:pPr>
        <w:spacing w:after="0" w:line="240" w:lineRule="auto"/>
      </w:pPr>
    </w:p>
    <w:p w14:paraId="532F7C67" w14:textId="77777777" w:rsidR="009B67AA" w:rsidRPr="00A42759" w:rsidRDefault="009B67AA" w:rsidP="006F097D">
      <w:pPr>
        <w:spacing w:after="0" w:line="240" w:lineRule="auto"/>
      </w:pPr>
    </w:p>
    <w:p w14:paraId="5FC45B1A" w14:textId="77777777" w:rsidR="009B67AA" w:rsidRPr="00A42759" w:rsidRDefault="009B67AA" w:rsidP="006F097D">
      <w:pPr>
        <w:spacing w:after="0" w:line="240" w:lineRule="auto"/>
      </w:pPr>
    </w:p>
    <w:p w14:paraId="0AE7CC91" w14:textId="77777777" w:rsidR="009B67AA" w:rsidRPr="00A42759" w:rsidRDefault="009B67AA" w:rsidP="006F097D">
      <w:pPr>
        <w:spacing w:after="0" w:line="240" w:lineRule="auto"/>
      </w:pPr>
    </w:p>
    <w:p w14:paraId="799F7B2A" w14:textId="77777777" w:rsidR="009B67AA" w:rsidRPr="00A42759" w:rsidRDefault="009B67AA" w:rsidP="006F097D">
      <w:pPr>
        <w:spacing w:after="0" w:line="240" w:lineRule="auto"/>
      </w:pPr>
    </w:p>
    <w:p w14:paraId="7644E5B4" w14:textId="77777777" w:rsidR="009B67AA" w:rsidRPr="00A42759" w:rsidRDefault="009B67AA" w:rsidP="006F097D">
      <w:pPr>
        <w:spacing w:after="0" w:line="240" w:lineRule="auto"/>
      </w:pPr>
    </w:p>
    <w:p w14:paraId="4C2D1683" w14:textId="77777777" w:rsidR="009B67AA" w:rsidRPr="00A42759" w:rsidRDefault="009B67AA" w:rsidP="006F097D">
      <w:pPr>
        <w:spacing w:after="0" w:line="240" w:lineRule="auto"/>
      </w:pPr>
    </w:p>
    <w:p w14:paraId="78C57D9F" w14:textId="77777777" w:rsidR="009B67AA" w:rsidRPr="00A42759" w:rsidRDefault="009B67AA" w:rsidP="006F097D">
      <w:pPr>
        <w:spacing w:after="0" w:line="240" w:lineRule="auto"/>
      </w:pPr>
    </w:p>
    <w:p w14:paraId="4B713B64" w14:textId="77777777" w:rsidR="009B67AA" w:rsidRPr="00A42759" w:rsidRDefault="009B67AA" w:rsidP="006F097D">
      <w:pPr>
        <w:spacing w:after="0" w:line="240" w:lineRule="auto"/>
      </w:pPr>
    </w:p>
    <w:p w14:paraId="52004444" w14:textId="77777777" w:rsidR="009B67AA" w:rsidRPr="00A42759" w:rsidRDefault="009B67AA" w:rsidP="006F097D">
      <w:pPr>
        <w:spacing w:after="0" w:line="240" w:lineRule="auto"/>
      </w:pPr>
    </w:p>
    <w:p w14:paraId="6F47D5D8" w14:textId="77777777" w:rsidR="009B67AA" w:rsidRPr="00A42759" w:rsidRDefault="009B67AA" w:rsidP="006F097D">
      <w:pPr>
        <w:spacing w:after="0" w:line="240" w:lineRule="auto"/>
      </w:pPr>
    </w:p>
    <w:p w14:paraId="31E3A3F3" w14:textId="77777777" w:rsidR="00FC782E" w:rsidRPr="00A42759" w:rsidRDefault="00FC782E" w:rsidP="006F097D">
      <w:pPr>
        <w:spacing w:after="0" w:line="240" w:lineRule="auto"/>
      </w:pPr>
    </w:p>
    <w:p w14:paraId="05156B16" w14:textId="77777777" w:rsidR="00FC782E" w:rsidRPr="00A42759" w:rsidRDefault="00FC782E" w:rsidP="006F097D">
      <w:pPr>
        <w:spacing w:after="0" w:line="240" w:lineRule="auto"/>
      </w:pPr>
    </w:p>
    <w:p w14:paraId="21B9DB40" w14:textId="77777777" w:rsidR="00FC782E" w:rsidRPr="00A42759" w:rsidRDefault="00FC782E" w:rsidP="006F097D">
      <w:pPr>
        <w:spacing w:after="0" w:line="240" w:lineRule="auto"/>
      </w:pPr>
    </w:p>
    <w:p w14:paraId="135D5D24" w14:textId="77777777" w:rsidR="004B6B2B" w:rsidRPr="00A42759" w:rsidRDefault="004B6B2B" w:rsidP="00F41B64"/>
    <w:p w14:paraId="379C5AA8" w14:textId="77777777" w:rsidR="008A0588" w:rsidRDefault="008A0588" w:rsidP="00F41B64"/>
    <w:p w14:paraId="5C590633" w14:textId="77777777" w:rsidR="008A0588" w:rsidRDefault="008A0588" w:rsidP="00F41B64"/>
    <w:p w14:paraId="7FCAD8A2" w14:textId="044EC144" w:rsidR="009B67AA" w:rsidRPr="00A42759" w:rsidRDefault="009B67AA" w:rsidP="00F41B64">
      <w:r w:rsidRPr="00A42759">
        <w:lastRenderedPageBreak/>
        <w:t>ANNEX</w:t>
      </w:r>
    </w:p>
    <w:p w14:paraId="23E5C5A6" w14:textId="77777777" w:rsidR="009B67AA" w:rsidRPr="00A42759" w:rsidRDefault="009B67AA" w:rsidP="009B67AA">
      <w:pPr>
        <w:spacing w:after="0" w:line="240" w:lineRule="auto"/>
      </w:pPr>
    </w:p>
    <w:p w14:paraId="40DC4274" w14:textId="7C743CC2" w:rsidR="00C1310F" w:rsidRPr="00A42759" w:rsidRDefault="009B67AA" w:rsidP="004D068A">
      <w:r w:rsidRPr="00A42759">
        <w:t xml:space="preserve">From my initial reading of the </w:t>
      </w:r>
      <w:r w:rsidR="004B6B2B" w:rsidRPr="00A42759">
        <w:t xml:space="preserve">Weston and Crewe Green </w:t>
      </w:r>
      <w:r w:rsidR="007E2E8D" w:rsidRPr="00A42759">
        <w:t xml:space="preserve">Neighbourhood Plan </w:t>
      </w:r>
      <w:r w:rsidRPr="00A42759">
        <w:t>and the supporting evidence, I have the following questions for</w:t>
      </w:r>
      <w:r w:rsidR="007E2E8D" w:rsidRPr="00A42759">
        <w:t xml:space="preserve"> </w:t>
      </w:r>
      <w:r w:rsidR="004B6B2B" w:rsidRPr="00A42759">
        <w:t xml:space="preserve">WCGPC </w:t>
      </w:r>
      <w:r w:rsidR="00EC461D" w:rsidRPr="00A42759">
        <w:t xml:space="preserve">and </w:t>
      </w:r>
      <w:r w:rsidR="00BA682F" w:rsidRPr="00A42759">
        <w:t>C</w:t>
      </w:r>
      <w:r w:rsidR="004B6B2B" w:rsidRPr="00A42759">
        <w:t>E</w:t>
      </w:r>
      <w:r w:rsidR="00BA682F" w:rsidRPr="00A42759">
        <w:t>C</w:t>
      </w:r>
      <w:r w:rsidR="00EC461D" w:rsidRPr="00A42759">
        <w:t xml:space="preserve">.  </w:t>
      </w:r>
      <w:r w:rsidRPr="00A42759">
        <w:t>I have requested the submission of responses by</w:t>
      </w:r>
      <w:r w:rsidR="00EC461D" w:rsidRPr="00A42759">
        <w:t xml:space="preserve"> </w:t>
      </w:r>
      <w:r w:rsidR="00B6190E" w:rsidRPr="00A42759">
        <w:t>Friday 13 March</w:t>
      </w:r>
      <w:r w:rsidR="000A0AAE" w:rsidRPr="00A42759">
        <w:t xml:space="preserve"> </w:t>
      </w:r>
      <w:r w:rsidR="00F41B64" w:rsidRPr="00A42759">
        <w:t>2026</w:t>
      </w:r>
      <w:r w:rsidRPr="00A42759">
        <w:t xml:space="preserve">, </w:t>
      </w:r>
      <w:r w:rsidR="009A5CD6" w:rsidRPr="00A42759">
        <w:t>alt</w:t>
      </w:r>
      <w:r w:rsidRPr="00A42759">
        <w:t xml:space="preserve">hough an earlier response would be much appreciated.  </w:t>
      </w:r>
    </w:p>
    <w:p w14:paraId="37F8E29C" w14:textId="0437A219" w:rsidR="00874E63" w:rsidRPr="00A42759" w:rsidRDefault="00C1310F" w:rsidP="00BF1D55">
      <w:pPr>
        <w:spacing w:line="240" w:lineRule="auto"/>
      </w:pPr>
      <w:r w:rsidRPr="00A42759">
        <w:t xml:space="preserve">Where I am requesting additional clarification, suggested text and similar, this is with a view to informing the specific terms of any relevant examiner modification(s) that I may recommend. Accordingly, all of the points set out below flow from the requirement </w:t>
      </w:r>
      <w:r w:rsidR="003005D5" w:rsidRPr="00A42759">
        <w:t>to satisfy the Basic Conditions</w:t>
      </w:r>
      <w:r w:rsidR="00565919" w:rsidRPr="00A42759">
        <w:t>.</w:t>
      </w:r>
      <w:r w:rsidR="003005D5" w:rsidRPr="00A42759">
        <w:t xml:space="preserve"> </w:t>
      </w:r>
      <w:r w:rsidR="00B6190E" w:rsidRPr="00A42759">
        <w:br/>
      </w:r>
      <w:r w:rsidR="00B6190E" w:rsidRPr="00A42759">
        <w:br/>
        <w:t>Question for Cheshire East Council</w:t>
      </w:r>
    </w:p>
    <w:p w14:paraId="063AF2AF" w14:textId="1554D2FB" w:rsidR="00BF1D55" w:rsidRPr="00A42759" w:rsidRDefault="00874E63" w:rsidP="00BF1D55">
      <w:pPr>
        <w:pStyle w:val="ListParagraph"/>
        <w:numPr>
          <w:ilvl w:val="0"/>
          <w:numId w:val="26"/>
        </w:numPr>
        <w:spacing w:line="240" w:lineRule="auto"/>
        <w:ind w:left="714" w:hanging="357"/>
      </w:pPr>
      <w:r w:rsidRPr="00A42759">
        <w:t>Can CEC provide copies of the SEA/HRA screening assessments, and any responses received to the consultations?</w:t>
      </w:r>
    </w:p>
    <w:p w14:paraId="24A7F41A" w14:textId="2FC26032" w:rsidR="00924536" w:rsidRPr="00A42759" w:rsidRDefault="00BF1D55" w:rsidP="00BF1D55">
      <w:pPr>
        <w:spacing w:line="240" w:lineRule="auto"/>
        <w:ind w:left="357" w:hanging="357"/>
      </w:pPr>
      <w:r w:rsidRPr="00A42759">
        <w:t>Questions for Weston and Crewe Green Parish Council</w:t>
      </w:r>
    </w:p>
    <w:p w14:paraId="5A4C611C" w14:textId="77777777" w:rsidR="00924536" w:rsidRDefault="00ED4D82" w:rsidP="00BF1D55">
      <w:pPr>
        <w:pStyle w:val="ListParagraph"/>
        <w:numPr>
          <w:ilvl w:val="0"/>
          <w:numId w:val="26"/>
        </w:numPr>
        <w:spacing w:line="240" w:lineRule="auto"/>
        <w:ind w:left="714" w:hanging="357"/>
      </w:pPr>
      <w:r w:rsidRPr="00A42759">
        <w:t>Can WCGPC respond to the objections raised by Mr Community Campaigner David Barton?</w:t>
      </w:r>
    </w:p>
    <w:p w14:paraId="690A4489" w14:textId="680B78E1" w:rsidR="002D64DF" w:rsidRPr="00510595" w:rsidRDefault="00F83329" w:rsidP="002D64DF">
      <w:pPr>
        <w:spacing w:line="240" w:lineRule="auto"/>
        <w:rPr>
          <w:color w:val="2E74B5" w:themeColor="accent1" w:themeShade="BF"/>
        </w:rPr>
      </w:pPr>
      <w:r w:rsidRPr="00510595">
        <w:rPr>
          <w:color w:val="2E74B5" w:themeColor="accent1" w:themeShade="BF"/>
        </w:rPr>
        <w:t xml:space="preserve">Our Neighbourhood plan aims to protect the unique character of each of the 7 individual settlements within the plan area by retaining and enhancing </w:t>
      </w:r>
      <w:r w:rsidR="00FE567D" w:rsidRPr="00510595">
        <w:rPr>
          <w:color w:val="2E74B5" w:themeColor="accent1" w:themeShade="BF"/>
        </w:rPr>
        <w:t>their character.</w:t>
      </w:r>
    </w:p>
    <w:p w14:paraId="252B576D" w14:textId="2314BF23" w:rsidR="009478E7" w:rsidRPr="00510595" w:rsidRDefault="009478E7" w:rsidP="002D64DF">
      <w:pPr>
        <w:spacing w:line="240" w:lineRule="auto"/>
        <w:rPr>
          <w:color w:val="2E74B5" w:themeColor="accent1" w:themeShade="BF"/>
        </w:rPr>
      </w:pPr>
      <w:r w:rsidRPr="00510595">
        <w:rPr>
          <w:color w:val="2E74B5" w:themeColor="accent1" w:themeShade="BF"/>
        </w:rPr>
        <w:t xml:space="preserve">We don’t agree on the </w:t>
      </w:r>
      <w:r w:rsidR="00F21E9B" w:rsidRPr="00510595">
        <w:rPr>
          <w:color w:val="2E74B5" w:themeColor="accent1" w:themeShade="BF"/>
        </w:rPr>
        <w:t>suggested</w:t>
      </w:r>
      <w:r w:rsidR="00032E90" w:rsidRPr="00510595">
        <w:rPr>
          <w:color w:val="2E74B5" w:themeColor="accent1" w:themeShade="BF"/>
        </w:rPr>
        <w:t xml:space="preserve"> ban on the demolition of all buildings constructed before 1950</w:t>
      </w:r>
      <w:r w:rsidR="00F21E9B" w:rsidRPr="00510595">
        <w:rPr>
          <w:color w:val="2E74B5" w:themeColor="accent1" w:themeShade="BF"/>
        </w:rPr>
        <w:t xml:space="preserve">. </w:t>
      </w:r>
      <w:r w:rsidR="000004FB">
        <w:rPr>
          <w:color w:val="2E74B5" w:themeColor="accent1" w:themeShade="BF"/>
        </w:rPr>
        <w:t xml:space="preserve"> </w:t>
      </w:r>
      <w:r w:rsidR="009372B3" w:rsidRPr="00510595">
        <w:rPr>
          <w:color w:val="2E74B5" w:themeColor="accent1" w:themeShade="BF"/>
        </w:rPr>
        <w:t>We support the alternative use of historic buildings provided their character is retained and that this is economically viable and sustainable.</w:t>
      </w:r>
    </w:p>
    <w:p w14:paraId="6E2B16D5" w14:textId="05347930" w:rsidR="00F83329" w:rsidRPr="00510595" w:rsidRDefault="00F83329" w:rsidP="002D64DF">
      <w:pPr>
        <w:spacing w:line="240" w:lineRule="auto"/>
        <w:rPr>
          <w:color w:val="2E74B5" w:themeColor="accent1" w:themeShade="BF"/>
        </w:rPr>
      </w:pPr>
      <w:r w:rsidRPr="00510595">
        <w:rPr>
          <w:color w:val="2E74B5" w:themeColor="accent1" w:themeShade="BF"/>
        </w:rPr>
        <w:t>Our design Guide</w:t>
      </w:r>
      <w:r w:rsidR="007D71E8" w:rsidRPr="00510595">
        <w:rPr>
          <w:color w:val="2E74B5" w:themeColor="accent1" w:themeShade="BF"/>
        </w:rPr>
        <w:t>,</w:t>
      </w:r>
      <w:r w:rsidR="0054401A" w:rsidRPr="00510595">
        <w:rPr>
          <w:color w:val="2E74B5" w:themeColor="accent1" w:themeShade="BF"/>
        </w:rPr>
        <w:t xml:space="preserve"> </w:t>
      </w:r>
      <w:r w:rsidR="004E1C57" w:rsidRPr="00510595">
        <w:rPr>
          <w:color w:val="2E74B5" w:themeColor="accent1" w:themeShade="BF"/>
        </w:rPr>
        <w:t>sub</w:t>
      </w:r>
      <w:r w:rsidR="00CB7E6A" w:rsidRPr="00510595">
        <w:rPr>
          <w:color w:val="2E74B5" w:themeColor="accent1" w:themeShade="BF"/>
        </w:rPr>
        <w:t xml:space="preserve">mitted </w:t>
      </w:r>
      <w:r w:rsidR="007D71E8" w:rsidRPr="00510595">
        <w:rPr>
          <w:color w:val="2E74B5" w:themeColor="accent1" w:themeShade="BF"/>
        </w:rPr>
        <w:t>as part of</w:t>
      </w:r>
      <w:r w:rsidR="00CB7E6A" w:rsidRPr="00510595">
        <w:rPr>
          <w:color w:val="2E74B5" w:themeColor="accent1" w:themeShade="BF"/>
        </w:rPr>
        <w:t xml:space="preserve"> the plan</w:t>
      </w:r>
      <w:r w:rsidR="007D71E8" w:rsidRPr="00510595">
        <w:rPr>
          <w:color w:val="2E74B5" w:themeColor="accent1" w:themeShade="BF"/>
        </w:rPr>
        <w:t>,</w:t>
      </w:r>
      <w:r w:rsidR="00CB7E6A" w:rsidRPr="00510595">
        <w:rPr>
          <w:color w:val="2E74B5" w:themeColor="accent1" w:themeShade="BF"/>
        </w:rPr>
        <w:t xml:space="preserve"> </w:t>
      </w:r>
      <w:r w:rsidR="004E1C57" w:rsidRPr="00510595">
        <w:rPr>
          <w:color w:val="2E74B5" w:themeColor="accent1" w:themeShade="BF"/>
        </w:rPr>
        <w:t xml:space="preserve">follows the latest </w:t>
      </w:r>
      <w:r w:rsidR="00510595" w:rsidRPr="00510595">
        <w:rPr>
          <w:color w:val="2E74B5" w:themeColor="accent1" w:themeShade="BF"/>
        </w:rPr>
        <w:t>government guidance</w:t>
      </w:r>
      <w:r w:rsidR="00292377" w:rsidRPr="00510595">
        <w:rPr>
          <w:color w:val="2E74B5" w:themeColor="accent1" w:themeShade="BF"/>
        </w:rPr>
        <w:t xml:space="preserve"> and </w:t>
      </w:r>
      <w:r w:rsidR="0054401A" w:rsidRPr="00510595">
        <w:rPr>
          <w:color w:val="2E74B5" w:themeColor="accent1" w:themeShade="BF"/>
        </w:rPr>
        <w:t xml:space="preserve">aims to ensure that any new development is appropriate and complementary to </w:t>
      </w:r>
      <w:r w:rsidR="00292377" w:rsidRPr="00510595">
        <w:rPr>
          <w:color w:val="2E74B5" w:themeColor="accent1" w:themeShade="BF"/>
        </w:rPr>
        <w:t>its</w:t>
      </w:r>
      <w:r w:rsidR="0054401A" w:rsidRPr="00510595">
        <w:rPr>
          <w:color w:val="2E74B5" w:themeColor="accent1" w:themeShade="BF"/>
        </w:rPr>
        <w:t xml:space="preserve"> </w:t>
      </w:r>
      <w:r w:rsidR="00CF77DA" w:rsidRPr="00510595">
        <w:rPr>
          <w:color w:val="2E74B5" w:themeColor="accent1" w:themeShade="BF"/>
        </w:rPr>
        <w:t>surroundings</w:t>
      </w:r>
      <w:r w:rsidR="0054401A" w:rsidRPr="00510595">
        <w:rPr>
          <w:color w:val="2E74B5" w:themeColor="accent1" w:themeShade="BF"/>
        </w:rPr>
        <w:t>.</w:t>
      </w:r>
      <w:r w:rsidRPr="00510595">
        <w:rPr>
          <w:color w:val="2E74B5" w:themeColor="accent1" w:themeShade="BF"/>
        </w:rPr>
        <w:t xml:space="preserve"> </w:t>
      </w:r>
    </w:p>
    <w:p w14:paraId="3F365CF1" w14:textId="77777777" w:rsidR="00B372C8" w:rsidRPr="00A42759" w:rsidRDefault="00B372C8" w:rsidP="00BF1D55">
      <w:pPr>
        <w:pStyle w:val="ListParagraph"/>
        <w:spacing w:line="240" w:lineRule="auto"/>
        <w:ind w:left="714"/>
      </w:pPr>
    </w:p>
    <w:p w14:paraId="2398675D" w14:textId="77777777" w:rsidR="00565387" w:rsidRDefault="00924536" w:rsidP="00BF1D55">
      <w:pPr>
        <w:pStyle w:val="ListParagraph"/>
        <w:numPr>
          <w:ilvl w:val="0"/>
          <w:numId w:val="26"/>
        </w:numPr>
        <w:spacing w:line="240" w:lineRule="auto"/>
        <w:ind w:left="714" w:hanging="357"/>
      </w:pPr>
      <w:r w:rsidRPr="00A42759">
        <w:t>CEC has suggested revisions to Policy E2 to take account of advice in the NPPF.  Does WCGPC accept these are necessary?  Can an amended text be provided?</w:t>
      </w:r>
    </w:p>
    <w:p w14:paraId="537557FD" w14:textId="27FC0FD8" w:rsidR="009674DE" w:rsidRPr="00510595" w:rsidRDefault="009674DE" w:rsidP="009674DE">
      <w:pPr>
        <w:spacing w:line="240" w:lineRule="auto"/>
        <w:rPr>
          <w:color w:val="2E74B5" w:themeColor="accent1" w:themeShade="BF"/>
        </w:rPr>
      </w:pPr>
      <w:r w:rsidRPr="00510595">
        <w:rPr>
          <w:color w:val="2E74B5" w:themeColor="accent1" w:themeShade="BF"/>
        </w:rPr>
        <w:t xml:space="preserve">WCGPC </w:t>
      </w:r>
      <w:r w:rsidR="00DA2921" w:rsidRPr="00510595">
        <w:rPr>
          <w:color w:val="2E74B5" w:themeColor="accent1" w:themeShade="BF"/>
        </w:rPr>
        <w:t xml:space="preserve">have revisited the relevant </w:t>
      </w:r>
      <w:r w:rsidR="003F60B2" w:rsidRPr="00510595">
        <w:rPr>
          <w:color w:val="2E74B5" w:themeColor="accent1" w:themeShade="BF"/>
        </w:rPr>
        <w:t xml:space="preserve">bullet points </w:t>
      </w:r>
      <w:r w:rsidR="0062616E" w:rsidRPr="00510595">
        <w:rPr>
          <w:color w:val="2E74B5" w:themeColor="accent1" w:themeShade="BF"/>
        </w:rPr>
        <w:t xml:space="preserve">and are </w:t>
      </w:r>
      <w:r w:rsidRPr="00510595">
        <w:rPr>
          <w:color w:val="2E74B5" w:themeColor="accent1" w:themeShade="BF"/>
        </w:rPr>
        <w:t>happy to amend the policies to read as below</w:t>
      </w:r>
      <w:r w:rsidR="008B1C5A">
        <w:rPr>
          <w:color w:val="2E74B5" w:themeColor="accent1" w:themeShade="BF"/>
        </w:rPr>
        <w:t>.  W</w:t>
      </w:r>
      <w:r w:rsidRPr="00510595">
        <w:rPr>
          <w:color w:val="2E74B5" w:themeColor="accent1" w:themeShade="BF"/>
        </w:rPr>
        <w:t>e feel this meets the</w:t>
      </w:r>
      <w:r w:rsidR="000004FB">
        <w:rPr>
          <w:color w:val="2E74B5" w:themeColor="accent1" w:themeShade="BF"/>
        </w:rPr>
        <w:t xml:space="preserve"> advice contained in the</w:t>
      </w:r>
      <w:r w:rsidRPr="00510595">
        <w:rPr>
          <w:color w:val="2E74B5" w:themeColor="accent1" w:themeShade="BF"/>
        </w:rPr>
        <w:t xml:space="preserve"> NPPF </w:t>
      </w:r>
      <w:r w:rsidR="00510595" w:rsidRPr="00510595">
        <w:rPr>
          <w:color w:val="2E74B5" w:themeColor="accent1" w:themeShade="BF"/>
        </w:rPr>
        <w:t>and</w:t>
      </w:r>
      <w:r w:rsidRPr="00510595">
        <w:rPr>
          <w:color w:val="2E74B5" w:themeColor="accent1" w:themeShade="BF"/>
        </w:rPr>
        <w:t xml:space="preserve"> satisfies the Duchy’s concerns (Question 7)</w:t>
      </w:r>
      <w:r w:rsidR="003D25FE" w:rsidRPr="00510595">
        <w:rPr>
          <w:color w:val="2E74B5" w:themeColor="accent1" w:themeShade="BF"/>
        </w:rPr>
        <w:t xml:space="preserve">. </w:t>
      </w:r>
      <w:r w:rsidR="000004FB">
        <w:rPr>
          <w:color w:val="2E74B5" w:themeColor="accent1" w:themeShade="BF"/>
        </w:rPr>
        <w:t xml:space="preserve"> </w:t>
      </w:r>
      <w:r w:rsidR="003D25FE" w:rsidRPr="00510595">
        <w:rPr>
          <w:color w:val="2E74B5" w:themeColor="accent1" w:themeShade="BF"/>
        </w:rPr>
        <w:t xml:space="preserve">We consider this is an </w:t>
      </w:r>
      <w:r w:rsidR="00550A50" w:rsidRPr="00510595">
        <w:rPr>
          <w:color w:val="2E74B5" w:themeColor="accent1" w:themeShade="BF"/>
        </w:rPr>
        <w:t xml:space="preserve">important policy in that it </w:t>
      </w:r>
      <w:r w:rsidR="00CE3659" w:rsidRPr="00510595">
        <w:rPr>
          <w:color w:val="2E74B5" w:themeColor="accent1" w:themeShade="BF"/>
        </w:rPr>
        <w:t>is intrinsic to the unique character of our Neighbourhood Plan area.</w:t>
      </w:r>
    </w:p>
    <w:p w14:paraId="5323B603" w14:textId="5687E320" w:rsidR="009674DE" w:rsidRPr="00510595" w:rsidRDefault="009674DE" w:rsidP="009674DE">
      <w:pPr>
        <w:pStyle w:val="ListParagraph"/>
        <w:spacing w:line="240" w:lineRule="auto"/>
        <w:rPr>
          <w:color w:val="2E74B5" w:themeColor="accent1" w:themeShade="BF"/>
        </w:rPr>
      </w:pPr>
      <w:r w:rsidRPr="00510595">
        <w:rPr>
          <w:color w:val="2E74B5" w:themeColor="accent1" w:themeShade="BF"/>
        </w:rPr>
        <w:t xml:space="preserve">  a) Areas of High and Medium Habitat Distinctiveness </w:t>
      </w:r>
    </w:p>
    <w:p w14:paraId="1C0A64CA" w14:textId="77777777" w:rsidR="009674DE" w:rsidRPr="00510595" w:rsidRDefault="009674DE" w:rsidP="009674DE">
      <w:pPr>
        <w:pStyle w:val="ListParagraph"/>
        <w:spacing w:line="240" w:lineRule="auto"/>
        <w:rPr>
          <w:color w:val="EE0000"/>
        </w:rPr>
      </w:pPr>
      <w:r w:rsidRPr="00510595">
        <w:rPr>
          <w:color w:val="2E74B5" w:themeColor="accent1" w:themeShade="BF"/>
        </w:rPr>
        <w:t xml:space="preserve">Planning applications will only be supported if they demonstrate that they will not adversely affect designated wildlife habitats in the plan area, </w:t>
      </w:r>
      <w:r w:rsidRPr="00510595">
        <w:rPr>
          <w:color w:val="EE0000"/>
          <w:u w:val="single"/>
        </w:rPr>
        <w:t>unless the benefits would outweigh the potential for harm</w:t>
      </w:r>
      <w:r w:rsidRPr="00510595">
        <w:rPr>
          <w:color w:val="EE0000"/>
        </w:rPr>
        <w:t xml:space="preserve"> (See note 1).” </w:t>
      </w:r>
    </w:p>
    <w:p w14:paraId="44F6C5E6" w14:textId="77777777" w:rsidR="009674DE" w:rsidRPr="00510595" w:rsidRDefault="009674DE" w:rsidP="009674DE">
      <w:pPr>
        <w:pStyle w:val="ListParagraph"/>
        <w:spacing w:line="240" w:lineRule="auto"/>
        <w:rPr>
          <w:color w:val="2E74B5" w:themeColor="accent1" w:themeShade="BF"/>
        </w:rPr>
      </w:pPr>
    </w:p>
    <w:p w14:paraId="55C948BD" w14:textId="77777777" w:rsidR="009674DE" w:rsidRPr="00510595" w:rsidRDefault="009674DE" w:rsidP="009674DE">
      <w:pPr>
        <w:pStyle w:val="ListParagraph"/>
        <w:spacing w:line="240" w:lineRule="auto"/>
        <w:rPr>
          <w:color w:val="2E74B5" w:themeColor="accent1" w:themeShade="BF"/>
        </w:rPr>
      </w:pPr>
      <w:r w:rsidRPr="00510595">
        <w:rPr>
          <w:color w:val="2E74B5" w:themeColor="accent1" w:themeShade="BF"/>
        </w:rPr>
        <w:t xml:space="preserve">c) Wildlife Corridors </w:t>
      </w:r>
    </w:p>
    <w:p w14:paraId="25F84CB5" w14:textId="0BF8A52B" w:rsidR="009674DE" w:rsidRPr="00510595" w:rsidRDefault="009674DE" w:rsidP="009674DE">
      <w:pPr>
        <w:pStyle w:val="ListParagraph"/>
        <w:spacing w:line="240" w:lineRule="auto"/>
        <w:rPr>
          <w:color w:val="2E74B5" w:themeColor="accent1" w:themeShade="BF"/>
        </w:rPr>
      </w:pPr>
      <w:r w:rsidRPr="00510595">
        <w:rPr>
          <w:color w:val="2E74B5" w:themeColor="accent1" w:themeShade="BF"/>
        </w:rPr>
        <w:t xml:space="preserve">Development proposals which create barriers to the movement of wildlife along wildlife corridors within the plan area will be resisted (See note 3). </w:t>
      </w:r>
      <w:r w:rsidR="000004FB">
        <w:rPr>
          <w:color w:val="2E74B5" w:themeColor="accent1" w:themeShade="BF"/>
        </w:rPr>
        <w:t xml:space="preserve"> </w:t>
      </w:r>
      <w:r w:rsidRPr="00510595">
        <w:rPr>
          <w:color w:val="2E74B5" w:themeColor="accent1" w:themeShade="BF"/>
        </w:rPr>
        <w:t xml:space="preserve">Development proposals should enhance </w:t>
      </w:r>
      <w:r w:rsidRPr="00510595">
        <w:rPr>
          <w:color w:val="EE0000"/>
          <w:u w:val="single"/>
        </w:rPr>
        <w:t>and / or preserve</w:t>
      </w:r>
      <w:r w:rsidRPr="00510595">
        <w:rPr>
          <w:color w:val="EE0000"/>
        </w:rPr>
        <w:t xml:space="preserve"> </w:t>
      </w:r>
      <w:r w:rsidRPr="00510595">
        <w:rPr>
          <w:color w:val="2E74B5" w:themeColor="accent1" w:themeShade="BF"/>
        </w:rPr>
        <w:t>the connection between corridors and wildlife sites.”</w:t>
      </w:r>
    </w:p>
    <w:p w14:paraId="4B261118" w14:textId="77777777" w:rsidR="00581144" w:rsidRDefault="00581144" w:rsidP="00581144">
      <w:pPr>
        <w:pStyle w:val="ListParagraph"/>
        <w:spacing w:line="240" w:lineRule="auto"/>
      </w:pPr>
    </w:p>
    <w:p w14:paraId="3A0B5698" w14:textId="1E26A21E" w:rsidR="00B372C8" w:rsidRDefault="00944B76" w:rsidP="00BF1D55">
      <w:pPr>
        <w:pStyle w:val="ListParagraph"/>
        <w:numPr>
          <w:ilvl w:val="0"/>
          <w:numId w:val="26"/>
        </w:numPr>
        <w:spacing w:line="240" w:lineRule="auto"/>
      </w:pPr>
      <w:r w:rsidRPr="00A42759">
        <w:t xml:space="preserve">Does </w:t>
      </w:r>
      <w:r w:rsidR="005B0AEE" w:rsidRPr="00A42759">
        <w:t>WCGPC accept that</w:t>
      </w:r>
      <w:r w:rsidR="00B372C8" w:rsidRPr="00A42759">
        <w:t xml:space="preserve"> the second bullet point in Policy LE1 </w:t>
      </w:r>
      <w:r w:rsidR="005B0AEE" w:rsidRPr="00A42759">
        <w:t>is covered by Building Regulations and could</w:t>
      </w:r>
      <w:r w:rsidR="00B372C8" w:rsidRPr="00A42759">
        <w:t xml:space="preserve"> be deleted?</w:t>
      </w:r>
    </w:p>
    <w:p w14:paraId="50266BE2" w14:textId="2F899B85" w:rsidR="002D64DF" w:rsidRPr="003D0993" w:rsidRDefault="003D0993" w:rsidP="002D64DF">
      <w:pPr>
        <w:spacing w:line="240" w:lineRule="auto"/>
        <w:rPr>
          <w:i/>
          <w:iCs/>
          <w:color w:val="002060"/>
        </w:rPr>
      </w:pPr>
      <w:r w:rsidRPr="004A697D">
        <w:rPr>
          <w:color w:val="2E74B5" w:themeColor="accent1" w:themeShade="BF"/>
        </w:rPr>
        <w:t>WCGPC accepts that the second bullet point is covered by Building Regulations Infrastructure for electronic communications: Approved Document R</w:t>
      </w:r>
      <w:r w:rsidR="000004FB">
        <w:rPr>
          <w:color w:val="2E74B5" w:themeColor="accent1" w:themeShade="BF"/>
        </w:rPr>
        <w:t>,</w:t>
      </w:r>
      <w:r w:rsidRPr="004A697D">
        <w:rPr>
          <w:color w:val="2E74B5" w:themeColor="accent1" w:themeShade="BF"/>
        </w:rPr>
        <w:t xml:space="preserve"> and that the bullet point ‘</w:t>
      </w:r>
      <w:r w:rsidRPr="004A697D">
        <w:rPr>
          <w:i/>
          <w:iCs/>
          <w:color w:val="2E74B5" w:themeColor="accent1" w:themeShade="BF"/>
        </w:rPr>
        <w:t xml:space="preserve">Any new residential development incorporates suitable provision for new communication technologies including infrastructure and connections to high-speed broadband wherever possible’ </w:t>
      </w:r>
      <w:r w:rsidRPr="00687357">
        <w:rPr>
          <w:color w:val="FF0000"/>
        </w:rPr>
        <w:t>can be deleted</w:t>
      </w:r>
    </w:p>
    <w:p w14:paraId="2B41BF50" w14:textId="77777777" w:rsidR="002D64DF" w:rsidRDefault="002D64DF" w:rsidP="002D64DF">
      <w:pPr>
        <w:spacing w:line="240" w:lineRule="auto"/>
      </w:pPr>
    </w:p>
    <w:p w14:paraId="20767450" w14:textId="77777777" w:rsidR="002D64DF" w:rsidRDefault="002D64DF" w:rsidP="002D64DF">
      <w:pPr>
        <w:spacing w:line="240" w:lineRule="auto"/>
      </w:pPr>
    </w:p>
    <w:p w14:paraId="6005E74C" w14:textId="77777777" w:rsidR="00D5170D" w:rsidRPr="00A42759" w:rsidRDefault="00D5170D" w:rsidP="00BF1D55">
      <w:pPr>
        <w:pStyle w:val="ListParagraph"/>
        <w:spacing w:line="240" w:lineRule="auto"/>
      </w:pPr>
    </w:p>
    <w:p w14:paraId="5D8745E5" w14:textId="77777777" w:rsidR="00B372C8" w:rsidRDefault="005B0AEE" w:rsidP="00BF1D55">
      <w:pPr>
        <w:pStyle w:val="ListParagraph"/>
        <w:numPr>
          <w:ilvl w:val="0"/>
          <w:numId w:val="26"/>
        </w:numPr>
        <w:spacing w:line="240" w:lineRule="auto"/>
      </w:pPr>
      <w:r w:rsidRPr="00A42759">
        <w:t xml:space="preserve">Whilst the </w:t>
      </w:r>
      <w:r w:rsidR="00B372C8" w:rsidRPr="00A42759">
        <w:t xml:space="preserve">list of bullet points in Policy D1 </w:t>
      </w:r>
      <w:r w:rsidRPr="00A42759">
        <w:t xml:space="preserve">was included in the Weston and Basford Neighbourhood Plan, what is the WCGPC response to the suggestion that they </w:t>
      </w:r>
      <w:r w:rsidR="00B372C8" w:rsidRPr="00A42759">
        <w:t>should be removed</w:t>
      </w:r>
      <w:r w:rsidRPr="00A42759">
        <w:t xml:space="preserve"> in the interests of clarity</w:t>
      </w:r>
      <w:r w:rsidR="00B372C8" w:rsidRPr="00A42759">
        <w:t>?</w:t>
      </w:r>
    </w:p>
    <w:p w14:paraId="1D793A4B" w14:textId="13F56FD0" w:rsidR="002D64DF" w:rsidRPr="004A697D" w:rsidRDefault="003D0993" w:rsidP="002D64DF">
      <w:pPr>
        <w:spacing w:line="240" w:lineRule="auto"/>
        <w:rPr>
          <w:color w:val="2E74B5" w:themeColor="accent1" w:themeShade="BF"/>
        </w:rPr>
      </w:pPr>
      <w:r w:rsidRPr="004A697D">
        <w:rPr>
          <w:color w:val="2E74B5" w:themeColor="accent1" w:themeShade="BF"/>
        </w:rPr>
        <w:t>WCGPC accepts that it would be better if these bullet points were deleted and reference made simply to the Weston &amp; Crewe Green Design Guidance and Codes document.</w:t>
      </w:r>
    </w:p>
    <w:p w14:paraId="299142A0" w14:textId="77777777" w:rsidR="00D5170D" w:rsidRPr="00A42759" w:rsidRDefault="00D5170D" w:rsidP="00BF1D55">
      <w:pPr>
        <w:pStyle w:val="ListParagraph"/>
        <w:spacing w:line="240" w:lineRule="auto"/>
      </w:pPr>
    </w:p>
    <w:p w14:paraId="44B5C533" w14:textId="77777777" w:rsidR="00D5170D" w:rsidRDefault="00D5170D" w:rsidP="00BF1D55">
      <w:pPr>
        <w:pStyle w:val="ListParagraph"/>
        <w:numPr>
          <w:ilvl w:val="0"/>
          <w:numId w:val="26"/>
        </w:numPr>
        <w:spacing w:line="240" w:lineRule="auto"/>
      </w:pPr>
      <w:r w:rsidRPr="00A42759">
        <w:t>A number of comments have been submitted on behalf of the Duchy of Lancaster regarding Policy E1</w:t>
      </w:r>
      <w:r w:rsidR="005B0AEE" w:rsidRPr="00A42759">
        <w:t xml:space="preserve"> (the comments are not objecting to the Policy, per se, but to some of the specified views identified in Appendix 11.7)</w:t>
      </w:r>
      <w:r w:rsidRPr="00A42759">
        <w:t xml:space="preserve">.  Can WCGPC respond, with suggestions for amendments, where appropriate? </w:t>
      </w:r>
    </w:p>
    <w:p w14:paraId="1F21535A" w14:textId="4C23159D" w:rsidR="002D64DF" w:rsidRPr="004A697D" w:rsidRDefault="005A345C" w:rsidP="002D64DF">
      <w:pPr>
        <w:spacing w:line="240" w:lineRule="auto"/>
        <w:rPr>
          <w:color w:val="2E74B5" w:themeColor="accent1" w:themeShade="BF"/>
        </w:rPr>
      </w:pPr>
      <w:r w:rsidRPr="004A697D">
        <w:rPr>
          <w:color w:val="2E74B5" w:themeColor="accent1" w:themeShade="BF"/>
        </w:rPr>
        <w:t xml:space="preserve">WCGPC accepts </w:t>
      </w:r>
      <w:r w:rsidR="004029DF" w:rsidRPr="004A697D">
        <w:rPr>
          <w:color w:val="2E74B5" w:themeColor="accent1" w:themeShade="BF"/>
        </w:rPr>
        <w:t xml:space="preserve">the Duchy's comments and agree that </w:t>
      </w:r>
      <w:r w:rsidR="004029DF" w:rsidRPr="00A72BB9">
        <w:rPr>
          <w:color w:val="EE0000"/>
        </w:rPr>
        <w:t xml:space="preserve">views 9, 11 </w:t>
      </w:r>
      <w:r w:rsidR="00363211" w:rsidRPr="00A72BB9">
        <w:rPr>
          <w:color w:val="EE0000"/>
        </w:rPr>
        <w:t xml:space="preserve">&amp; 12 can be deleted </w:t>
      </w:r>
      <w:r w:rsidR="00363211" w:rsidRPr="004A697D">
        <w:rPr>
          <w:color w:val="2E74B5" w:themeColor="accent1" w:themeShade="BF"/>
        </w:rPr>
        <w:t>from the plan and the map updated accordingly.</w:t>
      </w:r>
    </w:p>
    <w:p w14:paraId="0C5AFD89" w14:textId="77777777" w:rsidR="00D5170D" w:rsidRPr="00A42759" w:rsidRDefault="00D5170D" w:rsidP="00BF1D55">
      <w:pPr>
        <w:pStyle w:val="ListParagraph"/>
        <w:spacing w:line="240" w:lineRule="auto"/>
      </w:pPr>
    </w:p>
    <w:p w14:paraId="19BD399A" w14:textId="77777777" w:rsidR="00D5170D" w:rsidRDefault="00D5170D" w:rsidP="00BF1D55">
      <w:pPr>
        <w:pStyle w:val="ListParagraph"/>
        <w:numPr>
          <w:ilvl w:val="0"/>
          <w:numId w:val="26"/>
        </w:numPr>
        <w:spacing w:line="240" w:lineRule="auto"/>
      </w:pPr>
      <w:r w:rsidRPr="00A42759">
        <w:t>Comments have also been submitted regarding Policy E2</w:t>
      </w:r>
      <w:r w:rsidR="006D2145" w:rsidRPr="00A42759">
        <w:t>, suggesting amendments to ensure consistency with the NPPF</w:t>
      </w:r>
      <w:r w:rsidRPr="00A42759">
        <w:t>.</w:t>
      </w:r>
      <w:r w:rsidR="006D2145" w:rsidRPr="00A42759">
        <w:t xml:space="preserve">  Does WCGPC accept these suggestions?</w:t>
      </w:r>
    </w:p>
    <w:p w14:paraId="5EF08C63" w14:textId="680822B1" w:rsidR="008700BB" w:rsidRPr="004A697D" w:rsidRDefault="008700BB" w:rsidP="008700BB">
      <w:pPr>
        <w:spacing w:line="240" w:lineRule="auto"/>
        <w:rPr>
          <w:color w:val="2E74B5" w:themeColor="accent1" w:themeShade="BF"/>
        </w:rPr>
      </w:pPr>
      <w:r w:rsidRPr="004A697D">
        <w:rPr>
          <w:color w:val="2E74B5" w:themeColor="accent1" w:themeShade="BF"/>
        </w:rPr>
        <w:t xml:space="preserve">WCGPC are happy to amend the policies as requested </w:t>
      </w:r>
      <w:r w:rsidR="004F5574" w:rsidRPr="004A697D">
        <w:rPr>
          <w:color w:val="2E74B5" w:themeColor="accent1" w:themeShade="BF"/>
        </w:rPr>
        <w:t>by the Duchy.</w:t>
      </w:r>
    </w:p>
    <w:p w14:paraId="46FC3586" w14:textId="28F5FC07" w:rsidR="008700BB" w:rsidRPr="004A697D" w:rsidRDefault="008700BB" w:rsidP="008700BB">
      <w:pPr>
        <w:spacing w:line="240" w:lineRule="auto"/>
        <w:ind w:left="360" w:firstLine="360"/>
        <w:rPr>
          <w:color w:val="2E74B5" w:themeColor="accent1" w:themeShade="BF"/>
        </w:rPr>
      </w:pPr>
      <w:r w:rsidRPr="004A697D">
        <w:rPr>
          <w:color w:val="2E74B5" w:themeColor="accent1" w:themeShade="BF"/>
        </w:rPr>
        <w:t xml:space="preserve"> a) Areas of High and Medium Habitat Distinctiveness </w:t>
      </w:r>
    </w:p>
    <w:p w14:paraId="04F58C48" w14:textId="0629E975" w:rsidR="008700BB" w:rsidRPr="008700BB" w:rsidRDefault="008700BB" w:rsidP="008700BB">
      <w:pPr>
        <w:pStyle w:val="ListParagraph"/>
        <w:spacing w:line="240" w:lineRule="auto"/>
        <w:rPr>
          <w:color w:val="002060"/>
        </w:rPr>
      </w:pPr>
      <w:r w:rsidRPr="004A697D">
        <w:rPr>
          <w:color w:val="2E74B5" w:themeColor="accent1" w:themeShade="BF"/>
        </w:rPr>
        <w:t>Planning applications will only be supported if they demonstrate that they will not adversely affect designated wildlife habitats in the plan area</w:t>
      </w:r>
      <w:r w:rsidRPr="008700BB">
        <w:rPr>
          <w:color w:val="002060"/>
        </w:rPr>
        <w:t xml:space="preserve">, </w:t>
      </w:r>
      <w:r w:rsidRPr="00C65398">
        <w:rPr>
          <w:color w:val="FF0000"/>
          <w:u w:val="single"/>
        </w:rPr>
        <w:t>unless the benefits would outweigh the potential for harm</w:t>
      </w:r>
      <w:r w:rsidRPr="00C65398">
        <w:rPr>
          <w:color w:val="FF0000"/>
        </w:rPr>
        <w:t xml:space="preserve"> </w:t>
      </w:r>
      <w:r w:rsidRPr="004A697D">
        <w:rPr>
          <w:color w:val="2E74B5" w:themeColor="accent1" w:themeShade="BF"/>
        </w:rPr>
        <w:t xml:space="preserve">(See note 1).” </w:t>
      </w:r>
    </w:p>
    <w:p w14:paraId="3C4AF110" w14:textId="05BCC53C" w:rsidR="008700BB" w:rsidRPr="004A697D" w:rsidRDefault="008700BB" w:rsidP="008700BB">
      <w:pPr>
        <w:spacing w:line="240" w:lineRule="auto"/>
        <w:ind w:firstLine="720"/>
        <w:rPr>
          <w:color w:val="2E74B5" w:themeColor="accent1" w:themeShade="BF"/>
        </w:rPr>
      </w:pPr>
      <w:r w:rsidRPr="004A697D">
        <w:rPr>
          <w:color w:val="2E74B5" w:themeColor="accent1" w:themeShade="BF"/>
        </w:rPr>
        <w:t xml:space="preserve">c) Wildlife Corridors </w:t>
      </w:r>
    </w:p>
    <w:p w14:paraId="1F503CD3" w14:textId="1D1EA920" w:rsidR="002D64DF" w:rsidRPr="004A697D" w:rsidRDefault="008700BB" w:rsidP="008700BB">
      <w:pPr>
        <w:pStyle w:val="ListParagraph"/>
        <w:spacing w:line="240" w:lineRule="auto"/>
        <w:rPr>
          <w:color w:val="2E74B5" w:themeColor="accent1" w:themeShade="BF"/>
        </w:rPr>
      </w:pPr>
      <w:r w:rsidRPr="004A697D">
        <w:rPr>
          <w:color w:val="2E74B5" w:themeColor="accent1" w:themeShade="BF"/>
        </w:rPr>
        <w:t xml:space="preserve">Development proposals which create barriers to the movement of wildlife along wildlife corridors within the plan area will be resisted (See note 3). Development proposals should enhance </w:t>
      </w:r>
      <w:r w:rsidRPr="004A697D">
        <w:rPr>
          <w:color w:val="EE0000"/>
          <w:u w:val="single"/>
        </w:rPr>
        <w:t>and / or preserve</w:t>
      </w:r>
      <w:r w:rsidRPr="004A697D">
        <w:rPr>
          <w:color w:val="EE0000"/>
        </w:rPr>
        <w:t xml:space="preserve"> </w:t>
      </w:r>
      <w:r w:rsidRPr="004A697D">
        <w:rPr>
          <w:color w:val="2E74B5" w:themeColor="accent1" w:themeShade="BF"/>
        </w:rPr>
        <w:t>the connection between corridors and wildlife sites.”</w:t>
      </w:r>
    </w:p>
    <w:p w14:paraId="0B5791B4" w14:textId="77777777" w:rsidR="001C6F9B" w:rsidRPr="00A42759" w:rsidRDefault="001C6F9B" w:rsidP="00BF1D55">
      <w:pPr>
        <w:pStyle w:val="ListParagraph"/>
        <w:spacing w:line="240" w:lineRule="auto"/>
      </w:pPr>
    </w:p>
    <w:p w14:paraId="397D682E" w14:textId="4AFE0C20" w:rsidR="00C4130B" w:rsidRDefault="00A42759" w:rsidP="00BF1D55">
      <w:pPr>
        <w:pStyle w:val="ListParagraph"/>
        <w:numPr>
          <w:ilvl w:val="0"/>
          <w:numId w:val="26"/>
        </w:numPr>
        <w:spacing w:line="240" w:lineRule="auto"/>
      </w:pPr>
      <w:r>
        <w:t>D</w:t>
      </w:r>
      <w:r w:rsidR="00944B76" w:rsidRPr="00A42759">
        <w:t>oes WCGPC accept the suggestion that policies HE1, HE2 and D1 should explicitly reference the title of the Weston &amp; Crewe Green Design Guidance and Codes document?</w:t>
      </w:r>
    </w:p>
    <w:p w14:paraId="584D7603" w14:textId="62B1B3EA" w:rsidR="002D64DF" w:rsidRPr="00CA402E" w:rsidRDefault="005D4323" w:rsidP="003D0993">
      <w:pPr>
        <w:spacing w:line="240" w:lineRule="auto"/>
        <w:rPr>
          <w:color w:val="2E74B5" w:themeColor="accent1" w:themeShade="BF"/>
        </w:rPr>
      </w:pPr>
      <w:r w:rsidRPr="00CA402E">
        <w:rPr>
          <w:color w:val="2E74B5" w:themeColor="accent1" w:themeShade="BF"/>
        </w:rPr>
        <w:t>WCGPC accepts that it would be better if these policies explicitly reference the title of the Weston &amp; Crewe Green Design Guidance and Codes document, as opposed to ‘AECOM Design Guidance’.</w:t>
      </w:r>
    </w:p>
    <w:p w14:paraId="300BE7F8" w14:textId="77777777" w:rsidR="00A44969" w:rsidRPr="00CA402E" w:rsidRDefault="00A44969" w:rsidP="003D0993">
      <w:pPr>
        <w:spacing w:line="240" w:lineRule="auto"/>
        <w:rPr>
          <w:color w:val="2E74B5" w:themeColor="accent1" w:themeShade="BF"/>
        </w:rPr>
      </w:pPr>
    </w:p>
    <w:p w14:paraId="2DC4034C" w14:textId="444CEFE1" w:rsidR="000A0AAE" w:rsidRPr="00A42759" w:rsidRDefault="000A0AAE" w:rsidP="00BF1D55">
      <w:pPr>
        <w:pStyle w:val="ListParagraph"/>
        <w:numPr>
          <w:ilvl w:val="0"/>
          <w:numId w:val="26"/>
        </w:numPr>
        <w:spacing w:line="240" w:lineRule="auto"/>
      </w:pPr>
      <w:r w:rsidRPr="00A42759">
        <w:t>CEC has prepared Conservation Area Character Appraisal and Management Strategies for each of the three Conservation Areas in the Plan area, which provided detailed information on protection and control over development.  Would the WCGPC agree that</w:t>
      </w:r>
      <w:r w:rsidR="00A42759">
        <w:t xml:space="preserve">, in the interests of clarity, it </w:t>
      </w:r>
      <w:r w:rsidRPr="00A42759">
        <w:t>would be beneficial to include a reference to these documents within the justification for Policy HE1?</w:t>
      </w:r>
    </w:p>
    <w:p w14:paraId="16958D23" w14:textId="77777777" w:rsidR="005D4323" w:rsidRDefault="005D4323" w:rsidP="0041354A">
      <w:pPr>
        <w:pStyle w:val="ListParagraph"/>
      </w:pPr>
    </w:p>
    <w:p w14:paraId="53BF43AA" w14:textId="5774798E" w:rsidR="001C6F9B" w:rsidRPr="002C3F51" w:rsidRDefault="005D4323" w:rsidP="003D0993">
      <w:pPr>
        <w:rPr>
          <w:color w:val="2E74B5" w:themeColor="accent1" w:themeShade="BF"/>
        </w:rPr>
      </w:pPr>
      <w:r w:rsidRPr="002C3F51">
        <w:rPr>
          <w:color w:val="2E74B5" w:themeColor="accent1" w:themeShade="BF"/>
        </w:rPr>
        <w:t>WCGPC accepts that it would be beneficial to include a reference to the Conservation Area Character Appraisal and Management Strategies for each of the three Conservation Areas in the Plan area with the justification for policy HE1</w:t>
      </w:r>
      <w:r w:rsidR="0063099C">
        <w:rPr>
          <w:color w:val="2E74B5" w:themeColor="accent1" w:themeShade="BF"/>
        </w:rPr>
        <w:t>.</w:t>
      </w:r>
    </w:p>
    <w:p w14:paraId="6B93AE6A" w14:textId="77777777" w:rsidR="00C1310F" w:rsidRPr="002C3F51" w:rsidRDefault="003005D5" w:rsidP="004D068A">
      <w:pPr>
        <w:rPr>
          <w:color w:val="2E74B5" w:themeColor="accent1" w:themeShade="BF"/>
        </w:rPr>
      </w:pPr>
      <w:r w:rsidRPr="002C3F51">
        <w:rPr>
          <w:color w:val="2E74B5" w:themeColor="accent1" w:themeShade="BF"/>
        </w:rPr>
        <w:t xml:space="preserve"> </w:t>
      </w:r>
    </w:p>
    <w:p w14:paraId="1B971AA9" w14:textId="77777777" w:rsidR="006263DA" w:rsidRPr="00AC010C" w:rsidRDefault="006263DA" w:rsidP="006263DA">
      <w:pPr>
        <w:pStyle w:val="ListParagraph"/>
      </w:pPr>
    </w:p>
    <w:sectPr w:rsidR="006263DA" w:rsidRPr="00AC010C" w:rsidSect="00315F64">
      <w:footerReference w:type="default" r:id="rId8"/>
      <w:pgSz w:w="11906" w:h="16838" w:code="9"/>
      <w:pgMar w:top="567"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BB9B" w14:textId="77777777" w:rsidR="003F4E50" w:rsidRDefault="003F4E50">
      <w:pPr>
        <w:spacing w:after="0" w:line="240" w:lineRule="auto"/>
      </w:pPr>
      <w:r>
        <w:separator/>
      </w:r>
    </w:p>
  </w:endnote>
  <w:endnote w:type="continuationSeparator" w:id="0">
    <w:p w14:paraId="3826751E" w14:textId="77777777" w:rsidR="003F4E50" w:rsidRDefault="003F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061E" w14:textId="491CE916" w:rsidR="00026AFF" w:rsidRDefault="25155227" w:rsidP="00D20769">
    <w:pPr>
      <w:pStyle w:val="Footer"/>
      <w:jc w:val="center"/>
      <w:rPr>
        <w:rFonts w:ascii="Microsoft JhengHei UI" w:eastAsia="Microsoft JhengHei UI" w:hAnsi="Microsoft JhengHei UI" w:cs="Microsoft JhengHei UI"/>
        <w:color w:val="002060"/>
        <w:sz w:val="20"/>
        <w:szCs w:val="20"/>
      </w:rPr>
    </w:pPr>
    <w:r w:rsidRPr="25155227">
      <w:rPr>
        <w:rFonts w:ascii="Microsoft JhengHei UI" w:eastAsia="Microsoft JhengHei UI" w:hAnsi="Microsoft JhengHei UI" w:cs="Microsoft JhengHei UI"/>
        <w:color w:val="002060"/>
        <w:sz w:val="20"/>
        <w:szCs w:val="20"/>
      </w:rPr>
      <w:t xml:space="preserve">Intelligent Plans and Examinations (IPE) Ltd, </w:t>
    </w:r>
    <w:r w:rsidR="00BF1D55">
      <w:rPr>
        <w:rFonts w:ascii="Microsoft JhengHei UI" w:eastAsia="Microsoft JhengHei UI" w:hAnsi="Microsoft JhengHei UI" w:cs="Microsoft JhengHei UI"/>
        <w:color w:val="002060"/>
        <w:sz w:val="20"/>
        <w:szCs w:val="20"/>
      </w:rPr>
      <w:t>5</w:t>
    </w:r>
    <w:r w:rsidR="0038344B">
      <w:rPr>
        <w:rFonts w:ascii="Microsoft JhengHei UI" w:eastAsia="Microsoft JhengHei UI" w:hAnsi="Microsoft JhengHei UI" w:cs="Microsoft JhengHei UI"/>
        <w:color w:val="002060"/>
        <w:sz w:val="20"/>
        <w:szCs w:val="20"/>
      </w:rPr>
      <w:t xml:space="preserve"> </w:t>
    </w:r>
    <w:r w:rsidR="00BF1D55">
      <w:rPr>
        <w:rFonts w:ascii="Microsoft JhengHei UI" w:eastAsia="Microsoft JhengHei UI" w:hAnsi="Microsoft JhengHei UI" w:cs="Microsoft JhengHei UI"/>
        <w:color w:val="002060"/>
        <w:sz w:val="20"/>
        <w:szCs w:val="20"/>
      </w:rPr>
      <w:t>Argyle</w:t>
    </w:r>
    <w:r w:rsidR="00D91A8D">
      <w:rPr>
        <w:rFonts w:ascii="Microsoft JhengHei UI" w:eastAsia="Microsoft JhengHei UI" w:hAnsi="Microsoft JhengHei UI" w:cs="Microsoft JhengHei UI"/>
        <w:color w:val="002060"/>
        <w:sz w:val="20"/>
        <w:szCs w:val="20"/>
      </w:rPr>
      <w:t xml:space="preserve"> Street, Bath BA</w:t>
    </w:r>
    <w:r w:rsidR="00BF1D55">
      <w:rPr>
        <w:rFonts w:ascii="Microsoft JhengHei UI" w:eastAsia="Microsoft JhengHei UI" w:hAnsi="Microsoft JhengHei UI" w:cs="Microsoft JhengHei UI"/>
        <w:color w:val="002060"/>
        <w:sz w:val="20"/>
        <w:szCs w:val="20"/>
      </w:rPr>
      <w:t>2</w:t>
    </w:r>
    <w:r w:rsidR="00D91A8D">
      <w:rPr>
        <w:rFonts w:ascii="Microsoft JhengHei UI" w:eastAsia="Microsoft JhengHei UI" w:hAnsi="Microsoft JhengHei UI" w:cs="Microsoft JhengHei UI"/>
        <w:color w:val="002060"/>
        <w:sz w:val="20"/>
        <w:szCs w:val="20"/>
      </w:rPr>
      <w:t xml:space="preserve"> </w:t>
    </w:r>
    <w:r w:rsidR="00BF1D55">
      <w:rPr>
        <w:rFonts w:ascii="Microsoft JhengHei UI" w:eastAsia="Microsoft JhengHei UI" w:hAnsi="Microsoft JhengHei UI" w:cs="Microsoft JhengHei UI"/>
        <w:color w:val="002060"/>
        <w:sz w:val="20"/>
        <w:szCs w:val="20"/>
      </w:rPr>
      <w:t>4AB</w:t>
    </w:r>
  </w:p>
  <w:p w14:paraId="09DBA2EA" w14:textId="77777777" w:rsidR="00E92670" w:rsidRPr="00D20769" w:rsidRDefault="25155227" w:rsidP="00D20769">
    <w:pPr>
      <w:pStyle w:val="Footer"/>
      <w:jc w:val="center"/>
      <w:rPr>
        <w:rFonts w:ascii="Microsoft JhengHei UI" w:eastAsia="Microsoft JhengHei UI" w:hAnsi="Microsoft JhengHei UI"/>
        <w:color w:val="002060"/>
        <w:sz w:val="20"/>
        <w:szCs w:val="20"/>
      </w:rPr>
    </w:pPr>
    <w:r w:rsidRPr="25155227">
      <w:rPr>
        <w:rFonts w:ascii="Microsoft JhengHei UI" w:eastAsia="Microsoft JhengHei UI" w:hAnsi="Microsoft JhengHei UI" w:cs="Microsoft JhengHei UI"/>
        <w:color w:val="002060"/>
        <w:sz w:val="20"/>
        <w:szCs w:val="20"/>
      </w:rPr>
      <w:t xml:space="preserve"> </w:t>
    </w:r>
    <w:r w:rsidRPr="25155227">
      <w:rPr>
        <w:rFonts w:ascii="Microsoft JhengHei UI" w:eastAsia="Microsoft JhengHei UI" w:hAnsi="Microsoft JhengHei UI" w:cs="Microsoft JhengHei UI"/>
        <w:color w:val="92D050"/>
        <w:sz w:val="16"/>
        <w:szCs w:val="16"/>
      </w:rPr>
      <w:t xml:space="preserve">Registered in England and Wales. Company Reg. No. </w:t>
    </w:r>
    <w:r w:rsidR="00793093">
      <w:rPr>
        <w:rFonts w:ascii="Microsoft JhengHei UI" w:eastAsia="Microsoft JhengHei UI" w:hAnsi="Microsoft JhengHei UI" w:cs="Microsoft JhengHei UI"/>
        <w:color w:val="92D050"/>
        <w:sz w:val="16"/>
        <w:szCs w:val="16"/>
      </w:rPr>
      <w:t>1</w:t>
    </w:r>
    <w:r w:rsidRPr="25155227">
      <w:rPr>
        <w:rFonts w:ascii="Microsoft JhengHei UI" w:eastAsia="Microsoft JhengHei UI" w:hAnsi="Microsoft JhengHei UI" w:cs="Microsoft JhengHei UI"/>
        <w:color w:val="92D050"/>
        <w:sz w:val="16"/>
        <w:szCs w:val="16"/>
      </w:rPr>
      <w:t>0100118. VAT Reg. No. 237 7641 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9D94" w14:textId="77777777" w:rsidR="003F4E50" w:rsidRDefault="003F4E50">
      <w:pPr>
        <w:spacing w:after="0" w:line="240" w:lineRule="auto"/>
      </w:pPr>
      <w:r>
        <w:separator/>
      </w:r>
    </w:p>
  </w:footnote>
  <w:footnote w:type="continuationSeparator" w:id="0">
    <w:p w14:paraId="429E4BD5" w14:textId="77777777" w:rsidR="003F4E50" w:rsidRDefault="003F4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ABD"/>
    <w:multiLevelType w:val="hybridMultilevel"/>
    <w:tmpl w:val="CC7A190C"/>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 w15:restartNumberingAfterBreak="0">
    <w:nsid w:val="092D4485"/>
    <w:multiLevelType w:val="hybridMultilevel"/>
    <w:tmpl w:val="54083F9A"/>
    <w:lvl w:ilvl="0" w:tplc="5CD48442">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3E43F96"/>
    <w:multiLevelType w:val="hybridMultilevel"/>
    <w:tmpl w:val="0F50BA3C"/>
    <w:lvl w:ilvl="0" w:tplc="45D6A7B0">
      <w:start w:val="1"/>
      <w:numFmt w:val="decimal"/>
      <w:lvlText w:val="%1."/>
      <w:lvlJc w:val="left"/>
      <w:pPr>
        <w:ind w:left="720" w:hanging="360"/>
      </w:pPr>
      <w:rPr>
        <w:rFonts w:ascii="Calibri" w:hAnsi="Calibri" w:cs="Calibr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22082"/>
    <w:multiLevelType w:val="hybridMultilevel"/>
    <w:tmpl w:val="8200D638"/>
    <w:lvl w:ilvl="0" w:tplc="9DBEF56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A03298E"/>
    <w:multiLevelType w:val="hybridMultilevel"/>
    <w:tmpl w:val="A6FA600A"/>
    <w:lvl w:ilvl="0" w:tplc="9F9227C2">
      <w:start w:val="17"/>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D3511"/>
    <w:multiLevelType w:val="hybridMultilevel"/>
    <w:tmpl w:val="84042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1039F2"/>
    <w:multiLevelType w:val="hybridMultilevel"/>
    <w:tmpl w:val="2EE0D3E2"/>
    <w:lvl w:ilvl="0" w:tplc="EF2AD65C">
      <w:start w:val="1"/>
      <w:numFmt w:val="decimal"/>
      <w:lvlText w:val="%1."/>
      <w:lvlJc w:val="left"/>
      <w:pPr>
        <w:ind w:left="720" w:hanging="360"/>
      </w:pPr>
      <w:rPr>
        <w:rFonts w:ascii="Arial" w:hAnsi="Arial" w:cs="Arial"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B604578"/>
    <w:multiLevelType w:val="hybridMultilevel"/>
    <w:tmpl w:val="835023CE"/>
    <w:lvl w:ilvl="0" w:tplc="94D081EA">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53E56"/>
    <w:multiLevelType w:val="hybridMultilevel"/>
    <w:tmpl w:val="BF2C7B4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95FCD"/>
    <w:multiLevelType w:val="hybridMultilevel"/>
    <w:tmpl w:val="245C5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2C02EAF"/>
    <w:multiLevelType w:val="hybridMultilevel"/>
    <w:tmpl w:val="99386196"/>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1" w15:restartNumberingAfterBreak="0">
    <w:nsid w:val="33B15903"/>
    <w:multiLevelType w:val="hybridMultilevel"/>
    <w:tmpl w:val="4CA6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441D83"/>
    <w:multiLevelType w:val="hybridMultilevel"/>
    <w:tmpl w:val="1AC8F02A"/>
    <w:lvl w:ilvl="0" w:tplc="15AA7E1E">
      <w:start w:val="1"/>
      <w:numFmt w:val="decimal"/>
      <w:lvlText w:val="%1."/>
      <w:lvlJc w:val="left"/>
      <w:pPr>
        <w:ind w:left="786" w:hanging="360"/>
      </w:pPr>
      <w:rPr>
        <w:rFonts w:ascii="Calibri" w:eastAsiaTheme="minorHAnsi" w:hAnsi="Calibri" w:cs="Calibri"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9B5F80"/>
    <w:multiLevelType w:val="hybridMultilevel"/>
    <w:tmpl w:val="00B6B3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6E1E13"/>
    <w:multiLevelType w:val="multilevel"/>
    <w:tmpl w:val="0EFC3266"/>
    <w:lvl w:ilvl="0">
      <w:start w:val="1"/>
      <w:numFmt w:val="bullet"/>
      <w:lvlText w:val=""/>
      <w:lvlJc w:val="left"/>
      <w:pPr>
        <w:tabs>
          <w:tab w:val="num" w:pos="1575"/>
        </w:tabs>
        <w:ind w:left="1575" w:hanging="360"/>
      </w:pPr>
      <w:rPr>
        <w:rFonts w:ascii="Symbol" w:hAnsi="Symbol" w:hint="default"/>
        <w:sz w:val="20"/>
      </w:rPr>
    </w:lvl>
    <w:lvl w:ilvl="1" w:tentative="1">
      <w:start w:val="1"/>
      <w:numFmt w:val="bullet"/>
      <w:lvlText w:val="o"/>
      <w:lvlJc w:val="left"/>
      <w:pPr>
        <w:tabs>
          <w:tab w:val="num" w:pos="2295"/>
        </w:tabs>
        <w:ind w:left="2295" w:hanging="360"/>
      </w:pPr>
      <w:rPr>
        <w:rFonts w:ascii="Courier New" w:hAnsi="Courier New" w:hint="default"/>
        <w:sz w:val="20"/>
      </w:rPr>
    </w:lvl>
    <w:lvl w:ilvl="2" w:tentative="1">
      <w:start w:val="1"/>
      <w:numFmt w:val="bullet"/>
      <w:lvlText w:val=""/>
      <w:lvlJc w:val="left"/>
      <w:pPr>
        <w:tabs>
          <w:tab w:val="num" w:pos="3015"/>
        </w:tabs>
        <w:ind w:left="3015" w:hanging="360"/>
      </w:pPr>
      <w:rPr>
        <w:rFonts w:ascii="Wingdings" w:hAnsi="Wingdings" w:hint="default"/>
        <w:sz w:val="20"/>
      </w:rPr>
    </w:lvl>
    <w:lvl w:ilvl="3" w:tentative="1">
      <w:start w:val="1"/>
      <w:numFmt w:val="bullet"/>
      <w:lvlText w:val=""/>
      <w:lvlJc w:val="left"/>
      <w:pPr>
        <w:tabs>
          <w:tab w:val="num" w:pos="3735"/>
        </w:tabs>
        <w:ind w:left="3735" w:hanging="360"/>
      </w:pPr>
      <w:rPr>
        <w:rFonts w:ascii="Wingdings" w:hAnsi="Wingdings" w:hint="default"/>
        <w:sz w:val="20"/>
      </w:rPr>
    </w:lvl>
    <w:lvl w:ilvl="4" w:tentative="1">
      <w:start w:val="1"/>
      <w:numFmt w:val="bullet"/>
      <w:lvlText w:val=""/>
      <w:lvlJc w:val="left"/>
      <w:pPr>
        <w:tabs>
          <w:tab w:val="num" w:pos="4455"/>
        </w:tabs>
        <w:ind w:left="4455" w:hanging="360"/>
      </w:pPr>
      <w:rPr>
        <w:rFonts w:ascii="Wingdings" w:hAnsi="Wingdings" w:hint="default"/>
        <w:sz w:val="20"/>
      </w:rPr>
    </w:lvl>
    <w:lvl w:ilvl="5" w:tentative="1">
      <w:start w:val="1"/>
      <w:numFmt w:val="bullet"/>
      <w:lvlText w:val=""/>
      <w:lvlJc w:val="left"/>
      <w:pPr>
        <w:tabs>
          <w:tab w:val="num" w:pos="5175"/>
        </w:tabs>
        <w:ind w:left="5175" w:hanging="360"/>
      </w:pPr>
      <w:rPr>
        <w:rFonts w:ascii="Wingdings" w:hAnsi="Wingdings" w:hint="default"/>
        <w:sz w:val="20"/>
      </w:rPr>
    </w:lvl>
    <w:lvl w:ilvl="6" w:tentative="1">
      <w:start w:val="1"/>
      <w:numFmt w:val="bullet"/>
      <w:lvlText w:val=""/>
      <w:lvlJc w:val="left"/>
      <w:pPr>
        <w:tabs>
          <w:tab w:val="num" w:pos="5895"/>
        </w:tabs>
        <w:ind w:left="5895" w:hanging="360"/>
      </w:pPr>
      <w:rPr>
        <w:rFonts w:ascii="Wingdings" w:hAnsi="Wingdings" w:hint="default"/>
        <w:sz w:val="20"/>
      </w:rPr>
    </w:lvl>
    <w:lvl w:ilvl="7" w:tentative="1">
      <w:start w:val="1"/>
      <w:numFmt w:val="bullet"/>
      <w:lvlText w:val=""/>
      <w:lvlJc w:val="left"/>
      <w:pPr>
        <w:tabs>
          <w:tab w:val="num" w:pos="6615"/>
        </w:tabs>
        <w:ind w:left="6615" w:hanging="360"/>
      </w:pPr>
      <w:rPr>
        <w:rFonts w:ascii="Wingdings" w:hAnsi="Wingdings" w:hint="default"/>
        <w:sz w:val="20"/>
      </w:rPr>
    </w:lvl>
    <w:lvl w:ilvl="8" w:tentative="1">
      <w:start w:val="1"/>
      <w:numFmt w:val="bullet"/>
      <w:lvlText w:val=""/>
      <w:lvlJc w:val="left"/>
      <w:pPr>
        <w:tabs>
          <w:tab w:val="num" w:pos="7335"/>
        </w:tabs>
        <w:ind w:left="7335" w:hanging="360"/>
      </w:pPr>
      <w:rPr>
        <w:rFonts w:ascii="Wingdings" w:hAnsi="Wingdings" w:hint="default"/>
        <w:sz w:val="20"/>
      </w:rPr>
    </w:lvl>
  </w:abstractNum>
  <w:abstractNum w:abstractNumId="15" w15:restartNumberingAfterBreak="0">
    <w:nsid w:val="4BDA20BF"/>
    <w:multiLevelType w:val="hybridMultilevel"/>
    <w:tmpl w:val="8B50EE96"/>
    <w:lvl w:ilvl="0" w:tplc="F730A8A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CB0BD7"/>
    <w:multiLevelType w:val="hybridMultilevel"/>
    <w:tmpl w:val="00B6B3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E25542"/>
    <w:multiLevelType w:val="hybridMultilevel"/>
    <w:tmpl w:val="26AACE7C"/>
    <w:lvl w:ilvl="0" w:tplc="08090001">
      <w:start w:val="1"/>
      <w:numFmt w:val="bullet"/>
      <w:lvlText w:val=""/>
      <w:lvlJc w:val="left"/>
      <w:pPr>
        <w:ind w:left="1635" w:hanging="360"/>
      </w:pPr>
      <w:rPr>
        <w:rFonts w:ascii="Symbol" w:hAnsi="Symbol" w:hint="default"/>
      </w:rPr>
    </w:lvl>
    <w:lvl w:ilvl="1" w:tplc="08090003">
      <w:start w:val="1"/>
      <w:numFmt w:val="bullet"/>
      <w:lvlText w:val="o"/>
      <w:lvlJc w:val="left"/>
      <w:pPr>
        <w:ind w:left="2355" w:hanging="360"/>
      </w:pPr>
      <w:rPr>
        <w:rFonts w:ascii="Courier New" w:hAnsi="Courier New" w:cs="Courier New" w:hint="default"/>
      </w:rPr>
    </w:lvl>
    <w:lvl w:ilvl="2" w:tplc="08090005">
      <w:start w:val="1"/>
      <w:numFmt w:val="bullet"/>
      <w:lvlText w:val=""/>
      <w:lvlJc w:val="left"/>
      <w:pPr>
        <w:ind w:left="3075" w:hanging="360"/>
      </w:pPr>
      <w:rPr>
        <w:rFonts w:ascii="Wingdings" w:hAnsi="Wingdings" w:hint="default"/>
      </w:rPr>
    </w:lvl>
    <w:lvl w:ilvl="3" w:tplc="08090001">
      <w:start w:val="1"/>
      <w:numFmt w:val="bullet"/>
      <w:lvlText w:val=""/>
      <w:lvlJc w:val="left"/>
      <w:pPr>
        <w:ind w:left="3795" w:hanging="360"/>
      </w:pPr>
      <w:rPr>
        <w:rFonts w:ascii="Symbol" w:hAnsi="Symbol" w:hint="default"/>
      </w:rPr>
    </w:lvl>
    <w:lvl w:ilvl="4" w:tplc="08090003">
      <w:start w:val="1"/>
      <w:numFmt w:val="bullet"/>
      <w:lvlText w:val="o"/>
      <w:lvlJc w:val="left"/>
      <w:pPr>
        <w:ind w:left="4515" w:hanging="360"/>
      </w:pPr>
      <w:rPr>
        <w:rFonts w:ascii="Courier New" w:hAnsi="Courier New" w:cs="Courier New" w:hint="default"/>
      </w:rPr>
    </w:lvl>
    <w:lvl w:ilvl="5" w:tplc="08090005">
      <w:start w:val="1"/>
      <w:numFmt w:val="bullet"/>
      <w:lvlText w:val=""/>
      <w:lvlJc w:val="left"/>
      <w:pPr>
        <w:ind w:left="5235" w:hanging="360"/>
      </w:pPr>
      <w:rPr>
        <w:rFonts w:ascii="Wingdings" w:hAnsi="Wingdings" w:hint="default"/>
      </w:rPr>
    </w:lvl>
    <w:lvl w:ilvl="6" w:tplc="08090001">
      <w:start w:val="1"/>
      <w:numFmt w:val="bullet"/>
      <w:lvlText w:val=""/>
      <w:lvlJc w:val="left"/>
      <w:pPr>
        <w:ind w:left="5955" w:hanging="360"/>
      </w:pPr>
      <w:rPr>
        <w:rFonts w:ascii="Symbol" w:hAnsi="Symbol" w:hint="default"/>
      </w:rPr>
    </w:lvl>
    <w:lvl w:ilvl="7" w:tplc="08090003">
      <w:start w:val="1"/>
      <w:numFmt w:val="bullet"/>
      <w:lvlText w:val="o"/>
      <w:lvlJc w:val="left"/>
      <w:pPr>
        <w:ind w:left="6675" w:hanging="360"/>
      </w:pPr>
      <w:rPr>
        <w:rFonts w:ascii="Courier New" w:hAnsi="Courier New" w:cs="Courier New" w:hint="default"/>
      </w:rPr>
    </w:lvl>
    <w:lvl w:ilvl="8" w:tplc="08090005">
      <w:start w:val="1"/>
      <w:numFmt w:val="bullet"/>
      <w:lvlText w:val=""/>
      <w:lvlJc w:val="left"/>
      <w:pPr>
        <w:ind w:left="7395" w:hanging="360"/>
      </w:pPr>
      <w:rPr>
        <w:rFonts w:ascii="Wingdings" w:hAnsi="Wingdings" w:hint="default"/>
      </w:rPr>
    </w:lvl>
  </w:abstractNum>
  <w:abstractNum w:abstractNumId="18" w15:restartNumberingAfterBreak="0">
    <w:nsid w:val="5FBA1B37"/>
    <w:multiLevelType w:val="hybridMultilevel"/>
    <w:tmpl w:val="480674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5B49CF"/>
    <w:multiLevelType w:val="hybridMultilevel"/>
    <w:tmpl w:val="94702D12"/>
    <w:lvl w:ilvl="0" w:tplc="9F9227C2">
      <w:start w:val="17"/>
      <w:numFmt w:val="bullet"/>
      <w:lvlText w:val="-"/>
      <w:lvlJc w:val="left"/>
      <w:pPr>
        <w:ind w:left="795" w:hanging="360"/>
      </w:pPr>
      <w:rPr>
        <w:rFonts w:ascii="Calibri" w:eastAsia="Times New Roman" w:hAnsi="Calibri" w:cstheme="minorBid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731C428B"/>
    <w:multiLevelType w:val="hybridMultilevel"/>
    <w:tmpl w:val="568A5F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0C2ED7"/>
    <w:multiLevelType w:val="hybridMultilevel"/>
    <w:tmpl w:val="52504F18"/>
    <w:lvl w:ilvl="0" w:tplc="A060EBC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D12E88"/>
    <w:multiLevelType w:val="hybridMultilevel"/>
    <w:tmpl w:val="CA5A6404"/>
    <w:lvl w:ilvl="0" w:tplc="9F9227C2">
      <w:start w:val="17"/>
      <w:numFmt w:val="bullet"/>
      <w:lvlText w:val="-"/>
      <w:lvlJc w:val="left"/>
      <w:pPr>
        <w:ind w:left="1515" w:hanging="360"/>
      </w:pPr>
      <w:rPr>
        <w:rFonts w:ascii="Calibri" w:eastAsia="Times New Roman" w:hAnsi="Calibri" w:cstheme="minorBidi"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3" w15:restartNumberingAfterBreak="0">
    <w:nsid w:val="770B36D1"/>
    <w:multiLevelType w:val="hybridMultilevel"/>
    <w:tmpl w:val="00B6B3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092B2E"/>
    <w:multiLevelType w:val="multilevel"/>
    <w:tmpl w:val="A126B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E072F5"/>
    <w:multiLevelType w:val="hybridMultilevel"/>
    <w:tmpl w:val="993038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9640443">
    <w:abstractNumId w:val="7"/>
  </w:num>
  <w:num w:numId="2" w16cid:durableId="436604063">
    <w:abstractNumId w:val="4"/>
  </w:num>
  <w:num w:numId="3" w16cid:durableId="1638416878">
    <w:abstractNumId w:val="14"/>
  </w:num>
  <w:num w:numId="4" w16cid:durableId="856502747">
    <w:abstractNumId w:val="19"/>
  </w:num>
  <w:num w:numId="5" w16cid:durableId="2096198073">
    <w:abstractNumId w:val="22"/>
  </w:num>
  <w:num w:numId="6" w16cid:durableId="2035182360">
    <w:abstractNumId w:val="10"/>
  </w:num>
  <w:num w:numId="7" w16cid:durableId="19488540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0408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9367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9549806">
    <w:abstractNumId w:val="17"/>
  </w:num>
  <w:num w:numId="11" w16cid:durableId="857619382">
    <w:abstractNumId w:val="15"/>
  </w:num>
  <w:num w:numId="12" w16cid:durableId="340592842">
    <w:abstractNumId w:val="24"/>
  </w:num>
  <w:num w:numId="13" w16cid:durableId="1360282667">
    <w:abstractNumId w:val="5"/>
  </w:num>
  <w:num w:numId="14" w16cid:durableId="236405810">
    <w:abstractNumId w:val="20"/>
  </w:num>
  <w:num w:numId="15" w16cid:durableId="2007124913">
    <w:abstractNumId w:val="16"/>
  </w:num>
  <w:num w:numId="16" w16cid:durableId="1795825918">
    <w:abstractNumId w:val="8"/>
  </w:num>
  <w:num w:numId="17" w16cid:durableId="1172524988">
    <w:abstractNumId w:val="1"/>
  </w:num>
  <w:num w:numId="18" w16cid:durableId="2166640">
    <w:abstractNumId w:val="25"/>
  </w:num>
  <w:num w:numId="19" w16cid:durableId="1094517394">
    <w:abstractNumId w:val="23"/>
  </w:num>
  <w:num w:numId="20" w16cid:durableId="2052219905">
    <w:abstractNumId w:val="13"/>
  </w:num>
  <w:num w:numId="21" w16cid:durableId="1632902941">
    <w:abstractNumId w:val="12"/>
  </w:num>
  <w:num w:numId="22" w16cid:durableId="247160321">
    <w:abstractNumId w:val="3"/>
  </w:num>
  <w:num w:numId="23" w16cid:durableId="169561879">
    <w:abstractNumId w:val="21"/>
  </w:num>
  <w:num w:numId="24" w16cid:durableId="1483421788">
    <w:abstractNumId w:val="0"/>
  </w:num>
  <w:num w:numId="25" w16cid:durableId="1476139919">
    <w:abstractNumId w:val="2"/>
  </w:num>
  <w:num w:numId="26" w16cid:durableId="951281756">
    <w:abstractNumId w:val="11"/>
  </w:num>
  <w:num w:numId="27" w16cid:durableId="1193463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81"/>
    <w:rsid w:val="000004FB"/>
    <w:rsid w:val="00002454"/>
    <w:rsid w:val="000032F3"/>
    <w:rsid w:val="00003B42"/>
    <w:rsid w:val="00003C79"/>
    <w:rsid w:val="000152F9"/>
    <w:rsid w:val="000203CC"/>
    <w:rsid w:val="00021BB5"/>
    <w:rsid w:val="00024C3B"/>
    <w:rsid w:val="00026AFF"/>
    <w:rsid w:val="00027322"/>
    <w:rsid w:val="00030F1B"/>
    <w:rsid w:val="00032E90"/>
    <w:rsid w:val="0003432E"/>
    <w:rsid w:val="000424B9"/>
    <w:rsid w:val="000450DC"/>
    <w:rsid w:val="00045409"/>
    <w:rsid w:val="00051E99"/>
    <w:rsid w:val="00054719"/>
    <w:rsid w:val="0005578E"/>
    <w:rsid w:val="000561CF"/>
    <w:rsid w:val="000623E3"/>
    <w:rsid w:val="00062CF7"/>
    <w:rsid w:val="0006308C"/>
    <w:rsid w:val="00065EDD"/>
    <w:rsid w:val="00070E17"/>
    <w:rsid w:val="00081979"/>
    <w:rsid w:val="00082552"/>
    <w:rsid w:val="00086D7E"/>
    <w:rsid w:val="00087B2F"/>
    <w:rsid w:val="00097327"/>
    <w:rsid w:val="000A0AAE"/>
    <w:rsid w:val="000A1BDD"/>
    <w:rsid w:val="000A1C7D"/>
    <w:rsid w:val="000A4B2C"/>
    <w:rsid w:val="000A5139"/>
    <w:rsid w:val="000B4754"/>
    <w:rsid w:val="000B7CBB"/>
    <w:rsid w:val="000C013B"/>
    <w:rsid w:val="000D078D"/>
    <w:rsid w:val="000D40F7"/>
    <w:rsid w:val="000D47A4"/>
    <w:rsid w:val="000E221E"/>
    <w:rsid w:val="000E72BF"/>
    <w:rsid w:val="000E73D8"/>
    <w:rsid w:val="000F10DA"/>
    <w:rsid w:val="000F395B"/>
    <w:rsid w:val="000F4564"/>
    <w:rsid w:val="00107A01"/>
    <w:rsid w:val="0011187C"/>
    <w:rsid w:val="00116114"/>
    <w:rsid w:val="00117B7C"/>
    <w:rsid w:val="00120D23"/>
    <w:rsid w:val="00123F55"/>
    <w:rsid w:val="001504F1"/>
    <w:rsid w:val="00157908"/>
    <w:rsid w:val="00160D4B"/>
    <w:rsid w:val="001617E8"/>
    <w:rsid w:val="001629C4"/>
    <w:rsid w:val="00166595"/>
    <w:rsid w:val="00170AEB"/>
    <w:rsid w:val="001743F0"/>
    <w:rsid w:val="00180064"/>
    <w:rsid w:val="0018366A"/>
    <w:rsid w:val="00197671"/>
    <w:rsid w:val="001A1E80"/>
    <w:rsid w:val="001A2812"/>
    <w:rsid w:val="001A4068"/>
    <w:rsid w:val="001B0353"/>
    <w:rsid w:val="001B4C28"/>
    <w:rsid w:val="001B71C7"/>
    <w:rsid w:val="001C181A"/>
    <w:rsid w:val="001C6F9B"/>
    <w:rsid w:val="001D3A66"/>
    <w:rsid w:val="001E0FC1"/>
    <w:rsid w:val="001E27ED"/>
    <w:rsid w:val="001E34A1"/>
    <w:rsid w:val="001F25AB"/>
    <w:rsid w:val="00201516"/>
    <w:rsid w:val="0020156C"/>
    <w:rsid w:val="00203778"/>
    <w:rsid w:val="00203E41"/>
    <w:rsid w:val="00210A72"/>
    <w:rsid w:val="00211ED9"/>
    <w:rsid w:val="00212D42"/>
    <w:rsid w:val="00213F0A"/>
    <w:rsid w:val="00214C2F"/>
    <w:rsid w:val="00216C0F"/>
    <w:rsid w:val="002177FC"/>
    <w:rsid w:val="00220C43"/>
    <w:rsid w:val="002221FC"/>
    <w:rsid w:val="00222C83"/>
    <w:rsid w:val="00222CBE"/>
    <w:rsid w:val="002243EF"/>
    <w:rsid w:val="00232090"/>
    <w:rsid w:val="002334BD"/>
    <w:rsid w:val="00233B9D"/>
    <w:rsid w:val="002351BD"/>
    <w:rsid w:val="00252C79"/>
    <w:rsid w:val="0025344A"/>
    <w:rsid w:val="00254391"/>
    <w:rsid w:val="002602DE"/>
    <w:rsid w:val="00260B24"/>
    <w:rsid w:val="002669A5"/>
    <w:rsid w:val="00274339"/>
    <w:rsid w:val="002764DA"/>
    <w:rsid w:val="00284F8E"/>
    <w:rsid w:val="00285981"/>
    <w:rsid w:val="0028675C"/>
    <w:rsid w:val="002917F4"/>
    <w:rsid w:val="00292377"/>
    <w:rsid w:val="00292AA6"/>
    <w:rsid w:val="00293A55"/>
    <w:rsid w:val="00293CC3"/>
    <w:rsid w:val="00295EBA"/>
    <w:rsid w:val="00296D23"/>
    <w:rsid w:val="002A0B9E"/>
    <w:rsid w:val="002A291E"/>
    <w:rsid w:val="002B2635"/>
    <w:rsid w:val="002B3DE0"/>
    <w:rsid w:val="002B622E"/>
    <w:rsid w:val="002C1036"/>
    <w:rsid w:val="002C22C9"/>
    <w:rsid w:val="002C3CD2"/>
    <w:rsid w:val="002C3F51"/>
    <w:rsid w:val="002C5E01"/>
    <w:rsid w:val="002D3E8D"/>
    <w:rsid w:val="002D4886"/>
    <w:rsid w:val="002D64DF"/>
    <w:rsid w:val="002D6A48"/>
    <w:rsid w:val="002D7777"/>
    <w:rsid w:val="002E6891"/>
    <w:rsid w:val="002E7C14"/>
    <w:rsid w:val="003005D5"/>
    <w:rsid w:val="00301930"/>
    <w:rsid w:val="00303D44"/>
    <w:rsid w:val="00306EB9"/>
    <w:rsid w:val="00310F26"/>
    <w:rsid w:val="003205AD"/>
    <w:rsid w:val="003261C3"/>
    <w:rsid w:val="003320CB"/>
    <w:rsid w:val="003338C7"/>
    <w:rsid w:val="003349CD"/>
    <w:rsid w:val="00336135"/>
    <w:rsid w:val="00337936"/>
    <w:rsid w:val="003441A7"/>
    <w:rsid w:val="00345A4A"/>
    <w:rsid w:val="00347C3D"/>
    <w:rsid w:val="003539FD"/>
    <w:rsid w:val="00363211"/>
    <w:rsid w:val="00365A96"/>
    <w:rsid w:val="003660E8"/>
    <w:rsid w:val="00366B43"/>
    <w:rsid w:val="00376C38"/>
    <w:rsid w:val="00377280"/>
    <w:rsid w:val="0038344B"/>
    <w:rsid w:val="0038667A"/>
    <w:rsid w:val="003917C3"/>
    <w:rsid w:val="003920A4"/>
    <w:rsid w:val="00395F00"/>
    <w:rsid w:val="00396A1A"/>
    <w:rsid w:val="00397915"/>
    <w:rsid w:val="00397EEA"/>
    <w:rsid w:val="003A74FB"/>
    <w:rsid w:val="003A7D69"/>
    <w:rsid w:val="003B1C71"/>
    <w:rsid w:val="003B7B63"/>
    <w:rsid w:val="003C6E71"/>
    <w:rsid w:val="003D0993"/>
    <w:rsid w:val="003D18E6"/>
    <w:rsid w:val="003D25FE"/>
    <w:rsid w:val="003E2612"/>
    <w:rsid w:val="003E5502"/>
    <w:rsid w:val="003F0E21"/>
    <w:rsid w:val="003F4E50"/>
    <w:rsid w:val="003F60B2"/>
    <w:rsid w:val="00401EED"/>
    <w:rsid w:val="004029DF"/>
    <w:rsid w:val="00406E01"/>
    <w:rsid w:val="0041354A"/>
    <w:rsid w:val="004165F9"/>
    <w:rsid w:val="004279AC"/>
    <w:rsid w:val="00427F9E"/>
    <w:rsid w:val="0044063A"/>
    <w:rsid w:val="004444EB"/>
    <w:rsid w:val="00445A38"/>
    <w:rsid w:val="004525B8"/>
    <w:rsid w:val="00453DBA"/>
    <w:rsid w:val="00454EA1"/>
    <w:rsid w:val="00455731"/>
    <w:rsid w:val="00461357"/>
    <w:rsid w:val="00471362"/>
    <w:rsid w:val="00475D9B"/>
    <w:rsid w:val="004935FD"/>
    <w:rsid w:val="00493851"/>
    <w:rsid w:val="00497B0F"/>
    <w:rsid w:val="004A1F61"/>
    <w:rsid w:val="004A3D82"/>
    <w:rsid w:val="004A697D"/>
    <w:rsid w:val="004A7D8C"/>
    <w:rsid w:val="004B0C55"/>
    <w:rsid w:val="004B1A5C"/>
    <w:rsid w:val="004B42E9"/>
    <w:rsid w:val="004B6B2B"/>
    <w:rsid w:val="004C2EE0"/>
    <w:rsid w:val="004D0331"/>
    <w:rsid w:val="004D068A"/>
    <w:rsid w:val="004D59D3"/>
    <w:rsid w:val="004E1C57"/>
    <w:rsid w:val="004E33A6"/>
    <w:rsid w:val="004E6DFE"/>
    <w:rsid w:val="004E76FA"/>
    <w:rsid w:val="004F1D2B"/>
    <w:rsid w:val="004F5574"/>
    <w:rsid w:val="004F6B92"/>
    <w:rsid w:val="005018BC"/>
    <w:rsid w:val="005020AC"/>
    <w:rsid w:val="0050536C"/>
    <w:rsid w:val="00510595"/>
    <w:rsid w:val="005109E7"/>
    <w:rsid w:val="00513244"/>
    <w:rsid w:val="00513607"/>
    <w:rsid w:val="00521496"/>
    <w:rsid w:val="00525A73"/>
    <w:rsid w:val="00525E26"/>
    <w:rsid w:val="00526F0B"/>
    <w:rsid w:val="005338DD"/>
    <w:rsid w:val="005360FD"/>
    <w:rsid w:val="00543424"/>
    <w:rsid w:val="00543BF7"/>
    <w:rsid w:val="0054401A"/>
    <w:rsid w:val="00550A50"/>
    <w:rsid w:val="00552E21"/>
    <w:rsid w:val="00556AE2"/>
    <w:rsid w:val="00557DB2"/>
    <w:rsid w:val="00560619"/>
    <w:rsid w:val="0056224F"/>
    <w:rsid w:val="005646B6"/>
    <w:rsid w:val="00565387"/>
    <w:rsid w:val="00565919"/>
    <w:rsid w:val="005707C6"/>
    <w:rsid w:val="005741A9"/>
    <w:rsid w:val="00577983"/>
    <w:rsid w:val="00577E98"/>
    <w:rsid w:val="005810A6"/>
    <w:rsid w:val="00581144"/>
    <w:rsid w:val="00597E21"/>
    <w:rsid w:val="005A2580"/>
    <w:rsid w:val="005A345C"/>
    <w:rsid w:val="005A44B1"/>
    <w:rsid w:val="005B0AEE"/>
    <w:rsid w:val="005B48A4"/>
    <w:rsid w:val="005B6A29"/>
    <w:rsid w:val="005C5D1D"/>
    <w:rsid w:val="005C64A0"/>
    <w:rsid w:val="005D033D"/>
    <w:rsid w:val="005D0500"/>
    <w:rsid w:val="005D136D"/>
    <w:rsid w:val="005D2BB7"/>
    <w:rsid w:val="005D3C5D"/>
    <w:rsid w:val="005D4323"/>
    <w:rsid w:val="005D7B38"/>
    <w:rsid w:val="005E0410"/>
    <w:rsid w:val="005E1BCB"/>
    <w:rsid w:val="005E2C25"/>
    <w:rsid w:val="005E5E75"/>
    <w:rsid w:val="005E61C6"/>
    <w:rsid w:val="005F1462"/>
    <w:rsid w:val="005F2CCB"/>
    <w:rsid w:val="005F694A"/>
    <w:rsid w:val="006001E0"/>
    <w:rsid w:val="00606EEE"/>
    <w:rsid w:val="00611D06"/>
    <w:rsid w:val="00612888"/>
    <w:rsid w:val="00616565"/>
    <w:rsid w:val="0061695E"/>
    <w:rsid w:val="00616F2C"/>
    <w:rsid w:val="00622840"/>
    <w:rsid w:val="00624392"/>
    <w:rsid w:val="0062616E"/>
    <w:rsid w:val="006263DA"/>
    <w:rsid w:val="006278BD"/>
    <w:rsid w:val="0063099C"/>
    <w:rsid w:val="006329EB"/>
    <w:rsid w:val="00642E62"/>
    <w:rsid w:val="006436A1"/>
    <w:rsid w:val="00643EEA"/>
    <w:rsid w:val="0064576C"/>
    <w:rsid w:val="00652AE7"/>
    <w:rsid w:val="00657942"/>
    <w:rsid w:val="00663BDE"/>
    <w:rsid w:val="00666123"/>
    <w:rsid w:val="00666A19"/>
    <w:rsid w:val="0067099F"/>
    <w:rsid w:val="00687357"/>
    <w:rsid w:val="00694677"/>
    <w:rsid w:val="006949B8"/>
    <w:rsid w:val="00697ACA"/>
    <w:rsid w:val="006A1E14"/>
    <w:rsid w:val="006B1B42"/>
    <w:rsid w:val="006B6514"/>
    <w:rsid w:val="006B709E"/>
    <w:rsid w:val="006B71EC"/>
    <w:rsid w:val="006C71BC"/>
    <w:rsid w:val="006D1BE3"/>
    <w:rsid w:val="006D2145"/>
    <w:rsid w:val="006D6EC0"/>
    <w:rsid w:val="006D73BB"/>
    <w:rsid w:val="006E54F7"/>
    <w:rsid w:val="006E5831"/>
    <w:rsid w:val="006E7090"/>
    <w:rsid w:val="006E75EB"/>
    <w:rsid w:val="006F097D"/>
    <w:rsid w:val="006F09AE"/>
    <w:rsid w:val="006F24A2"/>
    <w:rsid w:val="006F32D5"/>
    <w:rsid w:val="006F36E1"/>
    <w:rsid w:val="006F3E09"/>
    <w:rsid w:val="006F6F72"/>
    <w:rsid w:val="00701C2F"/>
    <w:rsid w:val="00704DEB"/>
    <w:rsid w:val="00705C6C"/>
    <w:rsid w:val="007067FA"/>
    <w:rsid w:val="00710070"/>
    <w:rsid w:val="0071694C"/>
    <w:rsid w:val="007204F7"/>
    <w:rsid w:val="0072304D"/>
    <w:rsid w:val="007306A7"/>
    <w:rsid w:val="00730F59"/>
    <w:rsid w:val="0073633A"/>
    <w:rsid w:val="00740336"/>
    <w:rsid w:val="00754D56"/>
    <w:rsid w:val="00764FB9"/>
    <w:rsid w:val="00767639"/>
    <w:rsid w:val="00772B38"/>
    <w:rsid w:val="00775985"/>
    <w:rsid w:val="00776FF0"/>
    <w:rsid w:val="007809BA"/>
    <w:rsid w:val="0078522B"/>
    <w:rsid w:val="00791C46"/>
    <w:rsid w:val="00793093"/>
    <w:rsid w:val="00796F1F"/>
    <w:rsid w:val="007971C0"/>
    <w:rsid w:val="007A046F"/>
    <w:rsid w:val="007A18C0"/>
    <w:rsid w:val="007A63E1"/>
    <w:rsid w:val="007A644C"/>
    <w:rsid w:val="007A6816"/>
    <w:rsid w:val="007B4EC3"/>
    <w:rsid w:val="007C052F"/>
    <w:rsid w:val="007C11D3"/>
    <w:rsid w:val="007D1585"/>
    <w:rsid w:val="007D4C42"/>
    <w:rsid w:val="007D71E8"/>
    <w:rsid w:val="007E2E8D"/>
    <w:rsid w:val="007E31F4"/>
    <w:rsid w:val="007E4A65"/>
    <w:rsid w:val="007F7249"/>
    <w:rsid w:val="007F77BF"/>
    <w:rsid w:val="0080660B"/>
    <w:rsid w:val="0081594F"/>
    <w:rsid w:val="00815F79"/>
    <w:rsid w:val="008175F4"/>
    <w:rsid w:val="00821BF1"/>
    <w:rsid w:val="008224F3"/>
    <w:rsid w:val="00825763"/>
    <w:rsid w:val="00827197"/>
    <w:rsid w:val="0083404C"/>
    <w:rsid w:val="00835525"/>
    <w:rsid w:val="00835A48"/>
    <w:rsid w:val="008430F1"/>
    <w:rsid w:val="00845671"/>
    <w:rsid w:val="00857614"/>
    <w:rsid w:val="00860448"/>
    <w:rsid w:val="00862615"/>
    <w:rsid w:val="00863196"/>
    <w:rsid w:val="008672F5"/>
    <w:rsid w:val="008700B7"/>
    <w:rsid w:val="008700BB"/>
    <w:rsid w:val="008728F3"/>
    <w:rsid w:val="008730AF"/>
    <w:rsid w:val="008744BE"/>
    <w:rsid w:val="00874E63"/>
    <w:rsid w:val="00875208"/>
    <w:rsid w:val="008837A1"/>
    <w:rsid w:val="00883D44"/>
    <w:rsid w:val="00886F2D"/>
    <w:rsid w:val="008919D2"/>
    <w:rsid w:val="008A0588"/>
    <w:rsid w:val="008A0889"/>
    <w:rsid w:val="008A0C7D"/>
    <w:rsid w:val="008A1CB0"/>
    <w:rsid w:val="008B1C5A"/>
    <w:rsid w:val="008B4F6F"/>
    <w:rsid w:val="008B6520"/>
    <w:rsid w:val="008C0D39"/>
    <w:rsid w:val="008C1E85"/>
    <w:rsid w:val="008C3F57"/>
    <w:rsid w:val="008D5925"/>
    <w:rsid w:val="008D610C"/>
    <w:rsid w:val="008D6134"/>
    <w:rsid w:val="008D7037"/>
    <w:rsid w:val="008E110E"/>
    <w:rsid w:val="008E27F7"/>
    <w:rsid w:val="008E3C11"/>
    <w:rsid w:val="008E6661"/>
    <w:rsid w:val="008F1F7C"/>
    <w:rsid w:val="008F73CA"/>
    <w:rsid w:val="008F7B60"/>
    <w:rsid w:val="00900713"/>
    <w:rsid w:val="009067F7"/>
    <w:rsid w:val="0090711F"/>
    <w:rsid w:val="0091009E"/>
    <w:rsid w:val="009153CF"/>
    <w:rsid w:val="00920EE4"/>
    <w:rsid w:val="009213C4"/>
    <w:rsid w:val="00924536"/>
    <w:rsid w:val="00935086"/>
    <w:rsid w:val="0093652F"/>
    <w:rsid w:val="00936893"/>
    <w:rsid w:val="009372B3"/>
    <w:rsid w:val="00943B6D"/>
    <w:rsid w:val="00944B76"/>
    <w:rsid w:val="009478E7"/>
    <w:rsid w:val="0095056C"/>
    <w:rsid w:val="00953D6D"/>
    <w:rsid w:val="00955B34"/>
    <w:rsid w:val="00957FB1"/>
    <w:rsid w:val="009600EC"/>
    <w:rsid w:val="009650C6"/>
    <w:rsid w:val="0096690E"/>
    <w:rsid w:val="009674DE"/>
    <w:rsid w:val="009755FD"/>
    <w:rsid w:val="009758FB"/>
    <w:rsid w:val="00982047"/>
    <w:rsid w:val="009865BE"/>
    <w:rsid w:val="00990B32"/>
    <w:rsid w:val="00992CC2"/>
    <w:rsid w:val="00994252"/>
    <w:rsid w:val="00994780"/>
    <w:rsid w:val="0099700A"/>
    <w:rsid w:val="009975B8"/>
    <w:rsid w:val="009A0C85"/>
    <w:rsid w:val="009A107A"/>
    <w:rsid w:val="009A1DB2"/>
    <w:rsid w:val="009A2FC5"/>
    <w:rsid w:val="009A5CD6"/>
    <w:rsid w:val="009A6CA2"/>
    <w:rsid w:val="009B023E"/>
    <w:rsid w:val="009B67AA"/>
    <w:rsid w:val="009C57CF"/>
    <w:rsid w:val="009C6E13"/>
    <w:rsid w:val="009D0701"/>
    <w:rsid w:val="009D4F25"/>
    <w:rsid w:val="009E06D7"/>
    <w:rsid w:val="009E0A54"/>
    <w:rsid w:val="009E76AC"/>
    <w:rsid w:val="009F09BA"/>
    <w:rsid w:val="009F1882"/>
    <w:rsid w:val="00A01546"/>
    <w:rsid w:val="00A03A0C"/>
    <w:rsid w:val="00A07B4F"/>
    <w:rsid w:val="00A12E01"/>
    <w:rsid w:val="00A136C6"/>
    <w:rsid w:val="00A20334"/>
    <w:rsid w:val="00A21CB4"/>
    <w:rsid w:val="00A22293"/>
    <w:rsid w:val="00A232FB"/>
    <w:rsid w:val="00A242BA"/>
    <w:rsid w:val="00A266F1"/>
    <w:rsid w:val="00A27199"/>
    <w:rsid w:val="00A31677"/>
    <w:rsid w:val="00A33C5E"/>
    <w:rsid w:val="00A33E61"/>
    <w:rsid w:val="00A42759"/>
    <w:rsid w:val="00A44969"/>
    <w:rsid w:val="00A449B0"/>
    <w:rsid w:val="00A452BA"/>
    <w:rsid w:val="00A45FC1"/>
    <w:rsid w:val="00A47312"/>
    <w:rsid w:val="00A510E1"/>
    <w:rsid w:val="00A52341"/>
    <w:rsid w:val="00A568BE"/>
    <w:rsid w:val="00A56A52"/>
    <w:rsid w:val="00A56FFF"/>
    <w:rsid w:val="00A614A4"/>
    <w:rsid w:val="00A6162D"/>
    <w:rsid w:val="00A6756E"/>
    <w:rsid w:val="00A70222"/>
    <w:rsid w:val="00A72339"/>
    <w:rsid w:val="00A72BB9"/>
    <w:rsid w:val="00A768D6"/>
    <w:rsid w:val="00A8327A"/>
    <w:rsid w:val="00A85C03"/>
    <w:rsid w:val="00A86217"/>
    <w:rsid w:val="00A866D5"/>
    <w:rsid w:val="00A86EC5"/>
    <w:rsid w:val="00A87607"/>
    <w:rsid w:val="00A959F1"/>
    <w:rsid w:val="00A9623B"/>
    <w:rsid w:val="00A97B34"/>
    <w:rsid w:val="00AA0756"/>
    <w:rsid w:val="00AA5B2F"/>
    <w:rsid w:val="00AB0C25"/>
    <w:rsid w:val="00AB69A1"/>
    <w:rsid w:val="00AC010C"/>
    <w:rsid w:val="00AC039A"/>
    <w:rsid w:val="00AC0809"/>
    <w:rsid w:val="00AC39C9"/>
    <w:rsid w:val="00AC5B87"/>
    <w:rsid w:val="00AD7815"/>
    <w:rsid w:val="00AD7C99"/>
    <w:rsid w:val="00AE205D"/>
    <w:rsid w:val="00AE3B28"/>
    <w:rsid w:val="00AE614F"/>
    <w:rsid w:val="00AE755C"/>
    <w:rsid w:val="00AF1F09"/>
    <w:rsid w:val="00AF2225"/>
    <w:rsid w:val="00B00D5C"/>
    <w:rsid w:val="00B029C4"/>
    <w:rsid w:val="00B0706B"/>
    <w:rsid w:val="00B0740E"/>
    <w:rsid w:val="00B11D15"/>
    <w:rsid w:val="00B12FB6"/>
    <w:rsid w:val="00B14B3F"/>
    <w:rsid w:val="00B22E02"/>
    <w:rsid w:val="00B31D72"/>
    <w:rsid w:val="00B327D3"/>
    <w:rsid w:val="00B35F1D"/>
    <w:rsid w:val="00B372C8"/>
    <w:rsid w:val="00B403E6"/>
    <w:rsid w:val="00B404B8"/>
    <w:rsid w:val="00B47C91"/>
    <w:rsid w:val="00B54C88"/>
    <w:rsid w:val="00B562C2"/>
    <w:rsid w:val="00B6190E"/>
    <w:rsid w:val="00B66B7C"/>
    <w:rsid w:val="00B7418C"/>
    <w:rsid w:val="00B775F0"/>
    <w:rsid w:val="00B77CD6"/>
    <w:rsid w:val="00B77F0A"/>
    <w:rsid w:val="00B8022F"/>
    <w:rsid w:val="00B814B6"/>
    <w:rsid w:val="00B8799D"/>
    <w:rsid w:val="00B92AA0"/>
    <w:rsid w:val="00B95C2C"/>
    <w:rsid w:val="00B97CE8"/>
    <w:rsid w:val="00BA1A12"/>
    <w:rsid w:val="00BA682F"/>
    <w:rsid w:val="00BA744E"/>
    <w:rsid w:val="00BB6AD6"/>
    <w:rsid w:val="00BB73E1"/>
    <w:rsid w:val="00BC6F07"/>
    <w:rsid w:val="00BD6A6C"/>
    <w:rsid w:val="00BF1D55"/>
    <w:rsid w:val="00BF2661"/>
    <w:rsid w:val="00BF3EAB"/>
    <w:rsid w:val="00C01040"/>
    <w:rsid w:val="00C04857"/>
    <w:rsid w:val="00C04F46"/>
    <w:rsid w:val="00C1310F"/>
    <w:rsid w:val="00C1359F"/>
    <w:rsid w:val="00C15CBF"/>
    <w:rsid w:val="00C16207"/>
    <w:rsid w:val="00C17181"/>
    <w:rsid w:val="00C21C89"/>
    <w:rsid w:val="00C4130B"/>
    <w:rsid w:val="00C450D4"/>
    <w:rsid w:val="00C50C98"/>
    <w:rsid w:val="00C51AD9"/>
    <w:rsid w:val="00C529E6"/>
    <w:rsid w:val="00C53D4E"/>
    <w:rsid w:val="00C65398"/>
    <w:rsid w:val="00C65455"/>
    <w:rsid w:val="00C65FF4"/>
    <w:rsid w:val="00C718F1"/>
    <w:rsid w:val="00C71AA4"/>
    <w:rsid w:val="00C72FB3"/>
    <w:rsid w:val="00C75348"/>
    <w:rsid w:val="00C837A6"/>
    <w:rsid w:val="00C904B8"/>
    <w:rsid w:val="00C94431"/>
    <w:rsid w:val="00C94830"/>
    <w:rsid w:val="00CA402E"/>
    <w:rsid w:val="00CA5D4C"/>
    <w:rsid w:val="00CB116C"/>
    <w:rsid w:val="00CB2162"/>
    <w:rsid w:val="00CB2DA0"/>
    <w:rsid w:val="00CB65EE"/>
    <w:rsid w:val="00CB72E8"/>
    <w:rsid w:val="00CB7E6A"/>
    <w:rsid w:val="00CC0922"/>
    <w:rsid w:val="00CC5910"/>
    <w:rsid w:val="00CC72EE"/>
    <w:rsid w:val="00CE0153"/>
    <w:rsid w:val="00CE3659"/>
    <w:rsid w:val="00CE4B8C"/>
    <w:rsid w:val="00CE7019"/>
    <w:rsid w:val="00CF3110"/>
    <w:rsid w:val="00CF77DA"/>
    <w:rsid w:val="00D047F9"/>
    <w:rsid w:val="00D110C2"/>
    <w:rsid w:val="00D13FB2"/>
    <w:rsid w:val="00D14B82"/>
    <w:rsid w:val="00D20F58"/>
    <w:rsid w:val="00D23281"/>
    <w:rsid w:val="00D321E9"/>
    <w:rsid w:val="00D34AD6"/>
    <w:rsid w:val="00D34BBB"/>
    <w:rsid w:val="00D37D29"/>
    <w:rsid w:val="00D4044B"/>
    <w:rsid w:val="00D41B84"/>
    <w:rsid w:val="00D45062"/>
    <w:rsid w:val="00D46B5F"/>
    <w:rsid w:val="00D47354"/>
    <w:rsid w:val="00D50397"/>
    <w:rsid w:val="00D5170D"/>
    <w:rsid w:val="00D51C7E"/>
    <w:rsid w:val="00D6430C"/>
    <w:rsid w:val="00D65710"/>
    <w:rsid w:val="00D66AA8"/>
    <w:rsid w:val="00D74C54"/>
    <w:rsid w:val="00D75F67"/>
    <w:rsid w:val="00D86438"/>
    <w:rsid w:val="00D8729B"/>
    <w:rsid w:val="00D90A72"/>
    <w:rsid w:val="00D90CD4"/>
    <w:rsid w:val="00D91A8D"/>
    <w:rsid w:val="00D9315A"/>
    <w:rsid w:val="00D96A72"/>
    <w:rsid w:val="00D9720A"/>
    <w:rsid w:val="00DA2921"/>
    <w:rsid w:val="00DA6002"/>
    <w:rsid w:val="00DB1454"/>
    <w:rsid w:val="00DB55D6"/>
    <w:rsid w:val="00DB5B81"/>
    <w:rsid w:val="00DB745F"/>
    <w:rsid w:val="00DC147C"/>
    <w:rsid w:val="00DC3CCD"/>
    <w:rsid w:val="00DC3F60"/>
    <w:rsid w:val="00DD148A"/>
    <w:rsid w:val="00DE10E2"/>
    <w:rsid w:val="00DE1C03"/>
    <w:rsid w:val="00DE5E9F"/>
    <w:rsid w:val="00DF13F9"/>
    <w:rsid w:val="00DF619D"/>
    <w:rsid w:val="00DF6455"/>
    <w:rsid w:val="00E01FFD"/>
    <w:rsid w:val="00E04C26"/>
    <w:rsid w:val="00E119E0"/>
    <w:rsid w:val="00E1530F"/>
    <w:rsid w:val="00E2229F"/>
    <w:rsid w:val="00E258F9"/>
    <w:rsid w:val="00E330C4"/>
    <w:rsid w:val="00E35C12"/>
    <w:rsid w:val="00E42919"/>
    <w:rsid w:val="00E42F00"/>
    <w:rsid w:val="00E45100"/>
    <w:rsid w:val="00E46478"/>
    <w:rsid w:val="00E518C6"/>
    <w:rsid w:val="00E51A9D"/>
    <w:rsid w:val="00E55C31"/>
    <w:rsid w:val="00E62C9C"/>
    <w:rsid w:val="00E62CCE"/>
    <w:rsid w:val="00E6653C"/>
    <w:rsid w:val="00E70BA9"/>
    <w:rsid w:val="00E713D6"/>
    <w:rsid w:val="00E74AE1"/>
    <w:rsid w:val="00E8248A"/>
    <w:rsid w:val="00E859F3"/>
    <w:rsid w:val="00E904CD"/>
    <w:rsid w:val="00E914BB"/>
    <w:rsid w:val="00E914E1"/>
    <w:rsid w:val="00E9178D"/>
    <w:rsid w:val="00E91B95"/>
    <w:rsid w:val="00E92201"/>
    <w:rsid w:val="00E92670"/>
    <w:rsid w:val="00E952A1"/>
    <w:rsid w:val="00EA3D1F"/>
    <w:rsid w:val="00EA76DA"/>
    <w:rsid w:val="00EB32C8"/>
    <w:rsid w:val="00EB3F8B"/>
    <w:rsid w:val="00EC461D"/>
    <w:rsid w:val="00EC61E7"/>
    <w:rsid w:val="00EC6FB8"/>
    <w:rsid w:val="00EC7387"/>
    <w:rsid w:val="00ED1DEF"/>
    <w:rsid w:val="00ED4D82"/>
    <w:rsid w:val="00ED4FBA"/>
    <w:rsid w:val="00ED6D7C"/>
    <w:rsid w:val="00EE3501"/>
    <w:rsid w:val="00EE6FCC"/>
    <w:rsid w:val="00EF3738"/>
    <w:rsid w:val="00EF6FBC"/>
    <w:rsid w:val="00F1077E"/>
    <w:rsid w:val="00F12340"/>
    <w:rsid w:val="00F13D0A"/>
    <w:rsid w:val="00F15E47"/>
    <w:rsid w:val="00F21274"/>
    <w:rsid w:val="00F21BDA"/>
    <w:rsid w:val="00F21E9B"/>
    <w:rsid w:val="00F3456A"/>
    <w:rsid w:val="00F41B64"/>
    <w:rsid w:val="00F4487B"/>
    <w:rsid w:val="00F478A9"/>
    <w:rsid w:val="00F52923"/>
    <w:rsid w:val="00F550F0"/>
    <w:rsid w:val="00F66A76"/>
    <w:rsid w:val="00F731D1"/>
    <w:rsid w:val="00F7373D"/>
    <w:rsid w:val="00F7562D"/>
    <w:rsid w:val="00F75A4E"/>
    <w:rsid w:val="00F77FB7"/>
    <w:rsid w:val="00F81DBD"/>
    <w:rsid w:val="00F81E2E"/>
    <w:rsid w:val="00F83329"/>
    <w:rsid w:val="00F864ED"/>
    <w:rsid w:val="00F932D0"/>
    <w:rsid w:val="00F94F41"/>
    <w:rsid w:val="00F96B1A"/>
    <w:rsid w:val="00F96BD7"/>
    <w:rsid w:val="00FA3B74"/>
    <w:rsid w:val="00FA557A"/>
    <w:rsid w:val="00FB1E5F"/>
    <w:rsid w:val="00FC2797"/>
    <w:rsid w:val="00FC782E"/>
    <w:rsid w:val="00FD0CD5"/>
    <w:rsid w:val="00FD34EE"/>
    <w:rsid w:val="00FE1393"/>
    <w:rsid w:val="00FE2491"/>
    <w:rsid w:val="00FE567D"/>
    <w:rsid w:val="00FE56E4"/>
    <w:rsid w:val="00FE6DB5"/>
    <w:rsid w:val="00FF455A"/>
    <w:rsid w:val="2515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FCF2"/>
  <w15:docId w15:val="{6CE3446C-C196-4B02-85BB-A2F33ED5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AA"/>
  </w:style>
  <w:style w:type="paragraph" w:styleId="Heading1">
    <w:name w:val="heading 1"/>
    <w:basedOn w:val="Normal"/>
    <w:link w:val="Heading1Char"/>
    <w:uiPriority w:val="9"/>
    <w:qFormat/>
    <w:rsid w:val="000A51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9755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5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B81"/>
  </w:style>
  <w:style w:type="paragraph" w:styleId="ListParagraph">
    <w:name w:val="List Paragraph"/>
    <w:basedOn w:val="Normal"/>
    <w:uiPriority w:val="34"/>
    <w:qFormat/>
    <w:rsid w:val="00DB5B81"/>
    <w:pPr>
      <w:ind w:left="720"/>
      <w:contextualSpacing/>
    </w:pPr>
  </w:style>
  <w:style w:type="table" w:styleId="TableGrid">
    <w:name w:val="Table Grid"/>
    <w:basedOn w:val="TableNormal"/>
    <w:uiPriority w:val="39"/>
    <w:rsid w:val="00AD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1D72"/>
    <w:pPr>
      <w:spacing w:before="180" w:after="18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31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D72"/>
  </w:style>
  <w:style w:type="character" w:styleId="Hyperlink">
    <w:name w:val="Hyperlink"/>
    <w:basedOn w:val="DefaultParagraphFont"/>
    <w:uiPriority w:val="99"/>
    <w:unhideWhenUsed/>
    <w:rsid w:val="00D110C2"/>
    <w:rPr>
      <w:color w:val="0563C1" w:themeColor="hyperlink"/>
      <w:u w:val="single"/>
    </w:rPr>
  </w:style>
  <w:style w:type="paragraph" w:styleId="BalloonText">
    <w:name w:val="Balloon Text"/>
    <w:basedOn w:val="Normal"/>
    <w:link w:val="BalloonTextChar"/>
    <w:uiPriority w:val="99"/>
    <w:semiHidden/>
    <w:unhideWhenUsed/>
    <w:rsid w:val="00A22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293"/>
    <w:rPr>
      <w:rFonts w:ascii="Segoe UI" w:hAnsi="Segoe UI" w:cs="Segoe UI"/>
      <w:sz w:val="18"/>
      <w:szCs w:val="18"/>
    </w:rPr>
  </w:style>
  <w:style w:type="character" w:customStyle="1" w:styleId="Heading3Char">
    <w:name w:val="Heading 3 Char"/>
    <w:basedOn w:val="DefaultParagraphFont"/>
    <w:link w:val="Heading3"/>
    <w:uiPriority w:val="9"/>
    <w:semiHidden/>
    <w:rsid w:val="009755FD"/>
    <w:rPr>
      <w:rFonts w:asciiTheme="majorHAnsi" w:eastAsiaTheme="majorEastAsia" w:hAnsiTheme="majorHAnsi" w:cstheme="majorBidi"/>
      <w:color w:val="1F4D78" w:themeColor="accent1" w:themeShade="7F"/>
      <w:sz w:val="24"/>
      <w:szCs w:val="24"/>
    </w:rPr>
  </w:style>
  <w:style w:type="character" w:customStyle="1" w:styleId="Mention1">
    <w:name w:val="Mention1"/>
    <w:basedOn w:val="DefaultParagraphFont"/>
    <w:uiPriority w:val="99"/>
    <w:semiHidden/>
    <w:unhideWhenUsed/>
    <w:rsid w:val="00F4487B"/>
    <w:rPr>
      <w:color w:val="2B579A"/>
      <w:shd w:val="clear" w:color="auto" w:fill="E6E6E6"/>
    </w:rPr>
  </w:style>
  <w:style w:type="paragraph" w:styleId="FootnoteText">
    <w:name w:val="footnote text"/>
    <w:basedOn w:val="Normal"/>
    <w:link w:val="FootnoteTextChar"/>
    <w:uiPriority w:val="99"/>
    <w:semiHidden/>
    <w:unhideWhenUsed/>
    <w:rsid w:val="00F448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87B"/>
    <w:rPr>
      <w:sz w:val="20"/>
      <w:szCs w:val="20"/>
    </w:rPr>
  </w:style>
  <w:style w:type="character" w:styleId="FootnoteReference">
    <w:name w:val="footnote reference"/>
    <w:basedOn w:val="DefaultParagraphFont"/>
    <w:uiPriority w:val="99"/>
    <w:semiHidden/>
    <w:unhideWhenUsed/>
    <w:rsid w:val="00F4487B"/>
    <w:rPr>
      <w:vertAlign w:val="superscript"/>
    </w:rPr>
  </w:style>
  <w:style w:type="character" w:customStyle="1" w:styleId="UnresolvedMention1">
    <w:name w:val="Unresolved Mention1"/>
    <w:basedOn w:val="DefaultParagraphFont"/>
    <w:uiPriority w:val="99"/>
    <w:semiHidden/>
    <w:unhideWhenUsed/>
    <w:rsid w:val="00860448"/>
    <w:rPr>
      <w:color w:val="808080"/>
      <w:shd w:val="clear" w:color="auto" w:fill="E6E6E6"/>
    </w:rPr>
  </w:style>
  <w:style w:type="character" w:customStyle="1" w:styleId="UnresolvedMention2">
    <w:name w:val="Unresolved Mention2"/>
    <w:basedOn w:val="DefaultParagraphFont"/>
    <w:uiPriority w:val="99"/>
    <w:semiHidden/>
    <w:unhideWhenUsed/>
    <w:rsid w:val="009975B8"/>
    <w:rPr>
      <w:color w:val="808080"/>
      <w:shd w:val="clear" w:color="auto" w:fill="E6E6E6"/>
    </w:rPr>
  </w:style>
  <w:style w:type="paragraph" w:customStyle="1" w:styleId="xmsonormal">
    <w:name w:val="x_msonormal"/>
    <w:basedOn w:val="Normal"/>
    <w:rsid w:val="009A0C85"/>
    <w:pPr>
      <w:spacing w:after="0" w:line="240" w:lineRule="auto"/>
    </w:pPr>
    <w:rPr>
      <w:rFonts w:ascii="Calibri" w:eastAsiaTheme="minorEastAsia" w:hAnsi="Calibri" w:cs="Calibri"/>
      <w:lang w:eastAsia="en-GB"/>
    </w:rPr>
  </w:style>
  <w:style w:type="character" w:styleId="CommentReference">
    <w:name w:val="annotation reference"/>
    <w:basedOn w:val="DefaultParagraphFont"/>
    <w:uiPriority w:val="99"/>
    <w:semiHidden/>
    <w:unhideWhenUsed/>
    <w:rsid w:val="00F1077E"/>
    <w:rPr>
      <w:sz w:val="16"/>
      <w:szCs w:val="16"/>
    </w:rPr>
  </w:style>
  <w:style w:type="paragraph" w:styleId="CommentText">
    <w:name w:val="annotation text"/>
    <w:basedOn w:val="Normal"/>
    <w:link w:val="CommentTextChar"/>
    <w:uiPriority w:val="99"/>
    <w:unhideWhenUsed/>
    <w:rsid w:val="00F1077E"/>
    <w:pPr>
      <w:spacing w:line="240" w:lineRule="auto"/>
    </w:pPr>
    <w:rPr>
      <w:sz w:val="20"/>
      <w:szCs w:val="20"/>
    </w:rPr>
  </w:style>
  <w:style w:type="character" w:customStyle="1" w:styleId="CommentTextChar">
    <w:name w:val="Comment Text Char"/>
    <w:basedOn w:val="DefaultParagraphFont"/>
    <w:link w:val="CommentText"/>
    <w:uiPriority w:val="99"/>
    <w:rsid w:val="00F1077E"/>
    <w:rPr>
      <w:sz w:val="20"/>
      <w:szCs w:val="20"/>
    </w:rPr>
  </w:style>
  <w:style w:type="paragraph" w:styleId="CommentSubject">
    <w:name w:val="annotation subject"/>
    <w:basedOn w:val="CommentText"/>
    <w:next w:val="CommentText"/>
    <w:link w:val="CommentSubjectChar"/>
    <w:uiPriority w:val="99"/>
    <w:semiHidden/>
    <w:unhideWhenUsed/>
    <w:rsid w:val="00F1077E"/>
    <w:rPr>
      <w:b/>
      <w:bCs/>
    </w:rPr>
  </w:style>
  <w:style w:type="character" w:customStyle="1" w:styleId="CommentSubjectChar">
    <w:name w:val="Comment Subject Char"/>
    <w:basedOn w:val="CommentTextChar"/>
    <w:link w:val="CommentSubject"/>
    <w:uiPriority w:val="99"/>
    <w:semiHidden/>
    <w:rsid w:val="00F1077E"/>
    <w:rPr>
      <w:b/>
      <w:bCs/>
      <w:sz w:val="20"/>
      <w:szCs w:val="20"/>
    </w:rPr>
  </w:style>
  <w:style w:type="character" w:customStyle="1" w:styleId="Heading1Char">
    <w:name w:val="Heading 1 Char"/>
    <w:basedOn w:val="DefaultParagraphFont"/>
    <w:link w:val="Heading1"/>
    <w:uiPriority w:val="9"/>
    <w:rsid w:val="000A5139"/>
    <w:rPr>
      <w:rFonts w:ascii="Times New Roman" w:eastAsia="Times New Roman" w:hAnsi="Times New Roman" w:cs="Times New Roman"/>
      <w:b/>
      <w:bCs/>
      <w:kern w:val="36"/>
      <w:sz w:val="48"/>
      <w:szCs w:val="48"/>
      <w:lang w:eastAsia="en-GB"/>
    </w:rPr>
  </w:style>
  <w:style w:type="character" w:styleId="IntenseReference">
    <w:name w:val="Intense Reference"/>
    <w:basedOn w:val="DefaultParagraphFont"/>
    <w:uiPriority w:val="32"/>
    <w:qFormat/>
    <w:rsid w:val="002A291E"/>
    <w:rPr>
      <w:b/>
      <w:bCs/>
      <w:smallCaps/>
      <w:color w:val="ED7D31" w:themeColor="accent2"/>
      <w:spacing w:val="5"/>
      <w:u w:val="single"/>
    </w:rPr>
  </w:style>
  <w:style w:type="paragraph" w:customStyle="1" w:styleId="Default">
    <w:name w:val="Default"/>
    <w:rsid w:val="008700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7301">
      <w:bodyDiv w:val="1"/>
      <w:marLeft w:val="0"/>
      <w:marRight w:val="0"/>
      <w:marTop w:val="0"/>
      <w:marBottom w:val="0"/>
      <w:divBdr>
        <w:top w:val="none" w:sz="0" w:space="0" w:color="auto"/>
        <w:left w:val="none" w:sz="0" w:space="0" w:color="auto"/>
        <w:bottom w:val="none" w:sz="0" w:space="0" w:color="auto"/>
        <w:right w:val="none" w:sz="0" w:space="0" w:color="auto"/>
      </w:divBdr>
      <w:divsChild>
        <w:div w:id="1677538615">
          <w:marLeft w:val="0"/>
          <w:marRight w:val="0"/>
          <w:marTop w:val="0"/>
          <w:marBottom w:val="0"/>
          <w:divBdr>
            <w:top w:val="none" w:sz="0" w:space="0" w:color="auto"/>
            <w:left w:val="none" w:sz="0" w:space="0" w:color="auto"/>
            <w:bottom w:val="none" w:sz="0" w:space="0" w:color="auto"/>
            <w:right w:val="none" w:sz="0" w:space="0" w:color="auto"/>
          </w:divBdr>
          <w:divsChild>
            <w:div w:id="732627343">
              <w:marLeft w:val="0"/>
              <w:marRight w:val="0"/>
              <w:marTop w:val="0"/>
              <w:marBottom w:val="0"/>
              <w:divBdr>
                <w:top w:val="none" w:sz="0" w:space="0" w:color="auto"/>
                <w:left w:val="none" w:sz="0" w:space="0" w:color="auto"/>
                <w:bottom w:val="none" w:sz="0" w:space="0" w:color="auto"/>
                <w:right w:val="none" w:sz="0" w:space="0" w:color="auto"/>
              </w:divBdr>
              <w:divsChild>
                <w:div w:id="240260856">
                  <w:marLeft w:val="0"/>
                  <w:marRight w:val="0"/>
                  <w:marTop w:val="0"/>
                  <w:marBottom w:val="0"/>
                  <w:divBdr>
                    <w:top w:val="none" w:sz="0" w:space="0" w:color="auto"/>
                    <w:left w:val="none" w:sz="0" w:space="0" w:color="auto"/>
                    <w:bottom w:val="none" w:sz="0" w:space="0" w:color="auto"/>
                    <w:right w:val="none" w:sz="0" w:space="0" w:color="auto"/>
                  </w:divBdr>
                  <w:divsChild>
                    <w:div w:id="1011639180">
                      <w:marLeft w:val="-225"/>
                      <w:marRight w:val="-225"/>
                      <w:marTop w:val="0"/>
                      <w:marBottom w:val="0"/>
                      <w:divBdr>
                        <w:top w:val="none" w:sz="0" w:space="0" w:color="auto"/>
                        <w:left w:val="none" w:sz="0" w:space="0" w:color="auto"/>
                        <w:bottom w:val="none" w:sz="0" w:space="0" w:color="auto"/>
                        <w:right w:val="none" w:sz="0" w:space="0" w:color="auto"/>
                      </w:divBdr>
                      <w:divsChild>
                        <w:div w:id="730808823">
                          <w:marLeft w:val="0"/>
                          <w:marRight w:val="0"/>
                          <w:marTop w:val="0"/>
                          <w:marBottom w:val="0"/>
                          <w:divBdr>
                            <w:top w:val="none" w:sz="0" w:space="0" w:color="auto"/>
                            <w:left w:val="none" w:sz="0" w:space="0" w:color="auto"/>
                            <w:bottom w:val="none" w:sz="0" w:space="0" w:color="auto"/>
                            <w:right w:val="none" w:sz="0" w:space="0" w:color="auto"/>
                          </w:divBdr>
                          <w:divsChild>
                            <w:div w:id="1734698029">
                              <w:marLeft w:val="0"/>
                              <w:marRight w:val="0"/>
                              <w:marTop w:val="0"/>
                              <w:marBottom w:val="0"/>
                              <w:divBdr>
                                <w:top w:val="none" w:sz="0" w:space="0" w:color="auto"/>
                                <w:left w:val="none" w:sz="0" w:space="0" w:color="auto"/>
                                <w:bottom w:val="none" w:sz="0" w:space="0" w:color="auto"/>
                                <w:right w:val="none" w:sz="0" w:space="0" w:color="auto"/>
                              </w:divBdr>
                              <w:divsChild>
                                <w:div w:id="1642690004">
                                  <w:marLeft w:val="0"/>
                                  <w:marRight w:val="0"/>
                                  <w:marTop w:val="0"/>
                                  <w:marBottom w:val="0"/>
                                  <w:divBdr>
                                    <w:top w:val="none" w:sz="0" w:space="0" w:color="auto"/>
                                    <w:left w:val="none" w:sz="0" w:space="0" w:color="auto"/>
                                    <w:bottom w:val="none" w:sz="0" w:space="0" w:color="auto"/>
                                    <w:right w:val="none" w:sz="0" w:space="0" w:color="auto"/>
                                  </w:divBdr>
                                  <w:divsChild>
                                    <w:div w:id="955871105">
                                      <w:marLeft w:val="0"/>
                                      <w:marRight w:val="0"/>
                                      <w:marTop w:val="0"/>
                                      <w:marBottom w:val="0"/>
                                      <w:divBdr>
                                        <w:top w:val="none" w:sz="0" w:space="0" w:color="auto"/>
                                        <w:left w:val="none" w:sz="0" w:space="0" w:color="auto"/>
                                        <w:bottom w:val="none" w:sz="0" w:space="0" w:color="auto"/>
                                        <w:right w:val="none" w:sz="0" w:space="0" w:color="auto"/>
                                      </w:divBdr>
                                      <w:divsChild>
                                        <w:div w:id="1753039831">
                                          <w:marLeft w:val="-225"/>
                                          <w:marRight w:val="-225"/>
                                          <w:marTop w:val="0"/>
                                          <w:marBottom w:val="0"/>
                                          <w:divBdr>
                                            <w:top w:val="none" w:sz="0" w:space="0" w:color="auto"/>
                                            <w:left w:val="none" w:sz="0" w:space="0" w:color="auto"/>
                                            <w:bottom w:val="none" w:sz="0" w:space="0" w:color="auto"/>
                                            <w:right w:val="none" w:sz="0" w:space="0" w:color="auto"/>
                                          </w:divBdr>
                                          <w:divsChild>
                                            <w:div w:id="12994975">
                                              <w:marLeft w:val="0"/>
                                              <w:marRight w:val="0"/>
                                              <w:marTop w:val="0"/>
                                              <w:marBottom w:val="0"/>
                                              <w:divBdr>
                                                <w:top w:val="none" w:sz="0" w:space="0" w:color="auto"/>
                                                <w:left w:val="none" w:sz="0" w:space="0" w:color="auto"/>
                                                <w:bottom w:val="none" w:sz="0" w:space="0" w:color="auto"/>
                                                <w:right w:val="none" w:sz="0" w:space="0" w:color="auto"/>
                                              </w:divBdr>
                                              <w:divsChild>
                                                <w:div w:id="7593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53185">
      <w:bodyDiv w:val="1"/>
      <w:marLeft w:val="0"/>
      <w:marRight w:val="0"/>
      <w:marTop w:val="0"/>
      <w:marBottom w:val="0"/>
      <w:divBdr>
        <w:top w:val="none" w:sz="0" w:space="0" w:color="auto"/>
        <w:left w:val="none" w:sz="0" w:space="0" w:color="auto"/>
        <w:bottom w:val="none" w:sz="0" w:space="0" w:color="auto"/>
        <w:right w:val="none" w:sz="0" w:space="0" w:color="auto"/>
      </w:divBdr>
    </w:div>
    <w:div w:id="246112323">
      <w:bodyDiv w:val="1"/>
      <w:marLeft w:val="0"/>
      <w:marRight w:val="0"/>
      <w:marTop w:val="0"/>
      <w:marBottom w:val="0"/>
      <w:divBdr>
        <w:top w:val="none" w:sz="0" w:space="0" w:color="auto"/>
        <w:left w:val="none" w:sz="0" w:space="0" w:color="auto"/>
        <w:bottom w:val="none" w:sz="0" w:space="0" w:color="auto"/>
        <w:right w:val="none" w:sz="0" w:space="0" w:color="auto"/>
      </w:divBdr>
    </w:div>
    <w:div w:id="399791514">
      <w:bodyDiv w:val="1"/>
      <w:marLeft w:val="0"/>
      <w:marRight w:val="0"/>
      <w:marTop w:val="0"/>
      <w:marBottom w:val="0"/>
      <w:divBdr>
        <w:top w:val="none" w:sz="0" w:space="0" w:color="auto"/>
        <w:left w:val="none" w:sz="0" w:space="0" w:color="auto"/>
        <w:bottom w:val="none" w:sz="0" w:space="0" w:color="auto"/>
        <w:right w:val="none" w:sz="0" w:space="0" w:color="auto"/>
      </w:divBdr>
    </w:div>
    <w:div w:id="629360381">
      <w:bodyDiv w:val="1"/>
      <w:marLeft w:val="0"/>
      <w:marRight w:val="0"/>
      <w:marTop w:val="0"/>
      <w:marBottom w:val="0"/>
      <w:divBdr>
        <w:top w:val="none" w:sz="0" w:space="0" w:color="auto"/>
        <w:left w:val="none" w:sz="0" w:space="0" w:color="auto"/>
        <w:bottom w:val="none" w:sz="0" w:space="0" w:color="auto"/>
        <w:right w:val="none" w:sz="0" w:space="0" w:color="auto"/>
      </w:divBdr>
    </w:div>
    <w:div w:id="731387754">
      <w:bodyDiv w:val="1"/>
      <w:marLeft w:val="0"/>
      <w:marRight w:val="0"/>
      <w:marTop w:val="0"/>
      <w:marBottom w:val="0"/>
      <w:divBdr>
        <w:top w:val="none" w:sz="0" w:space="0" w:color="auto"/>
        <w:left w:val="none" w:sz="0" w:space="0" w:color="auto"/>
        <w:bottom w:val="none" w:sz="0" w:space="0" w:color="auto"/>
        <w:right w:val="none" w:sz="0" w:space="0" w:color="auto"/>
      </w:divBdr>
    </w:div>
    <w:div w:id="812720060">
      <w:bodyDiv w:val="1"/>
      <w:marLeft w:val="0"/>
      <w:marRight w:val="0"/>
      <w:marTop w:val="0"/>
      <w:marBottom w:val="0"/>
      <w:divBdr>
        <w:top w:val="none" w:sz="0" w:space="0" w:color="auto"/>
        <w:left w:val="none" w:sz="0" w:space="0" w:color="auto"/>
        <w:bottom w:val="none" w:sz="0" w:space="0" w:color="auto"/>
        <w:right w:val="none" w:sz="0" w:space="0" w:color="auto"/>
      </w:divBdr>
    </w:div>
    <w:div w:id="870260422">
      <w:bodyDiv w:val="1"/>
      <w:marLeft w:val="0"/>
      <w:marRight w:val="0"/>
      <w:marTop w:val="0"/>
      <w:marBottom w:val="0"/>
      <w:divBdr>
        <w:top w:val="none" w:sz="0" w:space="0" w:color="auto"/>
        <w:left w:val="none" w:sz="0" w:space="0" w:color="auto"/>
        <w:bottom w:val="none" w:sz="0" w:space="0" w:color="auto"/>
        <w:right w:val="none" w:sz="0" w:space="0" w:color="auto"/>
      </w:divBdr>
    </w:div>
    <w:div w:id="881744292">
      <w:bodyDiv w:val="1"/>
      <w:marLeft w:val="0"/>
      <w:marRight w:val="0"/>
      <w:marTop w:val="0"/>
      <w:marBottom w:val="0"/>
      <w:divBdr>
        <w:top w:val="none" w:sz="0" w:space="0" w:color="auto"/>
        <w:left w:val="none" w:sz="0" w:space="0" w:color="auto"/>
        <w:bottom w:val="none" w:sz="0" w:space="0" w:color="auto"/>
        <w:right w:val="none" w:sz="0" w:space="0" w:color="auto"/>
      </w:divBdr>
      <w:divsChild>
        <w:div w:id="482046682">
          <w:marLeft w:val="0"/>
          <w:marRight w:val="0"/>
          <w:marTop w:val="0"/>
          <w:marBottom w:val="0"/>
          <w:divBdr>
            <w:top w:val="none" w:sz="0" w:space="0" w:color="auto"/>
            <w:left w:val="none" w:sz="0" w:space="0" w:color="auto"/>
            <w:bottom w:val="none" w:sz="0" w:space="0" w:color="auto"/>
            <w:right w:val="none" w:sz="0" w:space="0" w:color="auto"/>
          </w:divBdr>
          <w:divsChild>
            <w:div w:id="1230650236">
              <w:marLeft w:val="0"/>
              <w:marRight w:val="0"/>
              <w:marTop w:val="0"/>
              <w:marBottom w:val="0"/>
              <w:divBdr>
                <w:top w:val="none" w:sz="0" w:space="0" w:color="auto"/>
                <w:left w:val="none" w:sz="0" w:space="0" w:color="auto"/>
                <w:bottom w:val="none" w:sz="0" w:space="0" w:color="auto"/>
                <w:right w:val="none" w:sz="0" w:space="0" w:color="auto"/>
              </w:divBdr>
              <w:divsChild>
                <w:div w:id="2103136911">
                  <w:marLeft w:val="0"/>
                  <w:marRight w:val="0"/>
                  <w:marTop w:val="0"/>
                  <w:marBottom w:val="0"/>
                  <w:divBdr>
                    <w:top w:val="none" w:sz="0" w:space="0" w:color="auto"/>
                    <w:left w:val="none" w:sz="0" w:space="0" w:color="auto"/>
                    <w:bottom w:val="none" w:sz="0" w:space="0" w:color="auto"/>
                    <w:right w:val="none" w:sz="0" w:space="0" w:color="auto"/>
                  </w:divBdr>
                  <w:divsChild>
                    <w:div w:id="559445587">
                      <w:marLeft w:val="0"/>
                      <w:marRight w:val="0"/>
                      <w:marTop w:val="0"/>
                      <w:marBottom w:val="0"/>
                      <w:divBdr>
                        <w:top w:val="none" w:sz="0" w:space="0" w:color="auto"/>
                        <w:left w:val="none" w:sz="0" w:space="0" w:color="auto"/>
                        <w:bottom w:val="none" w:sz="0" w:space="0" w:color="auto"/>
                        <w:right w:val="none" w:sz="0" w:space="0" w:color="auto"/>
                      </w:divBdr>
                      <w:divsChild>
                        <w:div w:id="2010986264">
                          <w:marLeft w:val="0"/>
                          <w:marRight w:val="0"/>
                          <w:marTop w:val="0"/>
                          <w:marBottom w:val="0"/>
                          <w:divBdr>
                            <w:top w:val="none" w:sz="0" w:space="0" w:color="auto"/>
                            <w:left w:val="none" w:sz="0" w:space="0" w:color="auto"/>
                            <w:bottom w:val="none" w:sz="0" w:space="0" w:color="auto"/>
                            <w:right w:val="none" w:sz="0" w:space="0" w:color="auto"/>
                          </w:divBdr>
                          <w:divsChild>
                            <w:div w:id="513374480">
                              <w:marLeft w:val="0"/>
                              <w:marRight w:val="0"/>
                              <w:marTop w:val="0"/>
                              <w:marBottom w:val="0"/>
                              <w:divBdr>
                                <w:top w:val="none" w:sz="0" w:space="0" w:color="auto"/>
                                <w:left w:val="none" w:sz="0" w:space="0" w:color="auto"/>
                                <w:bottom w:val="none" w:sz="0" w:space="0" w:color="auto"/>
                                <w:right w:val="none" w:sz="0" w:space="0" w:color="auto"/>
                              </w:divBdr>
                              <w:divsChild>
                                <w:div w:id="1883590555">
                                  <w:marLeft w:val="0"/>
                                  <w:marRight w:val="0"/>
                                  <w:marTop w:val="0"/>
                                  <w:marBottom w:val="0"/>
                                  <w:divBdr>
                                    <w:top w:val="none" w:sz="0" w:space="0" w:color="auto"/>
                                    <w:left w:val="none" w:sz="0" w:space="0" w:color="auto"/>
                                    <w:bottom w:val="none" w:sz="0" w:space="0" w:color="auto"/>
                                    <w:right w:val="none" w:sz="0" w:space="0" w:color="auto"/>
                                  </w:divBdr>
                                  <w:divsChild>
                                    <w:div w:id="1472669551">
                                      <w:marLeft w:val="0"/>
                                      <w:marRight w:val="0"/>
                                      <w:marTop w:val="0"/>
                                      <w:marBottom w:val="0"/>
                                      <w:divBdr>
                                        <w:top w:val="none" w:sz="0" w:space="0" w:color="auto"/>
                                        <w:left w:val="none" w:sz="0" w:space="0" w:color="auto"/>
                                        <w:bottom w:val="none" w:sz="0" w:space="0" w:color="auto"/>
                                        <w:right w:val="none" w:sz="0" w:space="0" w:color="auto"/>
                                      </w:divBdr>
                                      <w:divsChild>
                                        <w:div w:id="7198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922527">
      <w:bodyDiv w:val="1"/>
      <w:marLeft w:val="0"/>
      <w:marRight w:val="0"/>
      <w:marTop w:val="0"/>
      <w:marBottom w:val="0"/>
      <w:divBdr>
        <w:top w:val="none" w:sz="0" w:space="0" w:color="auto"/>
        <w:left w:val="none" w:sz="0" w:space="0" w:color="auto"/>
        <w:bottom w:val="none" w:sz="0" w:space="0" w:color="auto"/>
        <w:right w:val="none" w:sz="0" w:space="0" w:color="auto"/>
      </w:divBdr>
    </w:div>
    <w:div w:id="1080909970">
      <w:bodyDiv w:val="1"/>
      <w:marLeft w:val="0"/>
      <w:marRight w:val="0"/>
      <w:marTop w:val="0"/>
      <w:marBottom w:val="0"/>
      <w:divBdr>
        <w:top w:val="none" w:sz="0" w:space="0" w:color="auto"/>
        <w:left w:val="none" w:sz="0" w:space="0" w:color="auto"/>
        <w:bottom w:val="none" w:sz="0" w:space="0" w:color="auto"/>
        <w:right w:val="none" w:sz="0" w:space="0" w:color="auto"/>
      </w:divBdr>
    </w:div>
    <w:div w:id="1138104888">
      <w:bodyDiv w:val="1"/>
      <w:marLeft w:val="0"/>
      <w:marRight w:val="0"/>
      <w:marTop w:val="0"/>
      <w:marBottom w:val="0"/>
      <w:divBdr>
        <w:top w:val="none" w:sz="0" w:space="0" w:color="auto"/>
        <w:left w:val="none" w:sz="0" w:space="0" w:color="auto"/>
        <w:bottom w:val="none" w:sz="0" w:space="0" w:color="auto"/>
        <w:right w:val="none" w:sz="0" w:space="0" w:color="auto"/>
      </w:divBdr>
    </w:div>
    <w:div w:id="1332827919">
      <w:bodyDiv w:val="1"/>
      <w:marLeft w:val="0"/>
      <w:marRight w:val="0"/>
      <w:marTop w:val="0"/>
      <w:marBottom w:val="0"/>
      <w:divBdr>
        <w:top w:val="none" w:sz="0" w:space="0" w:color="auto"/>
        <w:left w:val="none" w:sz="0" w:space="0" w:color="auto"/>
        <w:bottom w:val="none" w:sz="0" w:space="0" w:color="auto"/>
        <w:right w:val="none" w:sz="0" w:space="0" w:color="auto"/>
      </w:divBdr>
      <w:divsChild>
        <w:div w:id="17826117">
          <w:marLeft w:val="0"/>
          <w:marRight w:val="0"/>
          <w:marTop w:val="0"/>
          <w:marBottom w:val="0"/>
          <w:divBdr>
            <w:top w:val="none" w:sz="0" w:space="0" w:color="auto"/>
            <w:left w:val="none" w:sz="0" w:space="0" w:color="auto"/>
            <w:bottom w:val="none" w:sz="0" w:space="0" w:color="auto"/>
            <w:right w:val="none" w:sz="0" w:space="0" w:color="auto"/>
          </w:divBdr>
          <w:divsChild>
            <w:div w:id="494108127">
              <w:marLeft w:val="0"/>
              <w:marRight w:val="0"/>
              <w:marTop w:val="0"/>
              <w:marBottom w:val="0"/>
              <w:divBdr>
                <w:top w:val="none" w:sz="0" w:space="0" w:color="auto"/>
                <w:left w:val="none" w:sz="0" w:space="0" w:color="auto"/>
                <w:bottom w:val="none" w:sz="0" w:space="0" w:color="auto"/>
                <w:right w:val="none" w:sz="0" w:space="0" w:color="auto"/>
              </w:divBdr>
              <w:divsChild>
                <w:div w:id="1679305231">
                  <w:marLeft w:val="-300"/>
                  <w:marRight w:val="0"/>
                  <w:marTop w:val="0"/>
                  <w:marBottom w:val="0"/>
                  <w:divBdr>
                    <w:top w:val="none" w:sz="0" w:space="0" w:color="auto"/>
                    <w:left w:val="none" w:sz="0" w:space="0" w:color="auto"/>
                    <w:bottom w:val="none" w:sz="0" w:space="0" w:color="auto"/>
                    <w:right w:val="none" w:sz="0" w:space="0" w:color="auto"/>
                  </w:divBdr>
                  <w:divsChild>
                    <w:div w:id="727191809">
                      <w:marLeft w:val="0"/>
                      <w:marRight w:val="0"/>
                      <w:marTop w:val="0"/>
                      <w:marBottom w:val="0"/>
                      <w:divBdr>
                        <w:top w:val="none" w:sz="0" w:space="0" w:color="auto"/>
                        <w:left w:val="none" w:sz="0" w:space="0" w:color="auto"/>
                        <w:bottom w:val="none" w:sz="0" w:space="0" w:color="auto"/>
                        <w:right w:val="none" w:sz="0" w:space="0" w:color="auto"/>
                      </w:divBdr>
                      <w:divsChild>
                        <w:div w:id="1099109111">
                          <w:marLeft w:val="0"/>
                          <w:marRight w:val="0"/>
                          <w:marTop w:val="0"/>
                          <w:marBottom w:val="0"/>
                          <w:divBdr>
                            <w:top w:val="none" w:sz="0" w:space="0" w:color="auto"/>
                            <w:left w:val="none" w:sz="0" w:space="0" w:color="auto"/>
                            <w:bottom w:val="none" w:sz="0" w:space="0" w:color="auto"/>
                            <w:right w:val="none" w:sz="0" w:space="0" w:color="auto"/>
                          </w:divBdr>
                          <w:divsChild>
                            <w:div w:id="850875349">
                              <w:marLeft w:val="0"/>
                              <w:marRight w:val="0"/>
                              <w:marTop w:val="0"/>
                              <w:marBottom w:val="0"/>
                              <w:divBdr>
                                <w:top w:val="none" w:sz="0" w:space="0" w:color="auto"/>
                                <w:left w:val="none" w:sz="0" w:space="0" w:color="auto"/>
                                <w:bottom w:val="none" w:sz="0" w:space="0" w:color="auto"/>
                                <w:right w:val="none" w:sz="0" w:space="0" w:color="auto"/>
                              </w:divBdr>
                              <w:divsChild>
                                <w:div w:id="293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1688">
      <w:bodyDiv w:val="1"/>
      <w:marLeft w:val="0"/>
      <w:marRight w:val="0"/>
      <w:marTop w:val="0"/>
      <w:marBottom w:val="0"/>
      <w:divBdr>
        <w:top w:val="none" w:sz="0" w:space="0" w:color="auto"/>
        <w:left w:val="none" w:sz="0" w:space="0" w:color="auto"/>
        <w:bottom w:val="none" w:sz="0" w:space="0" w:color="auto"/>
        <w:right w:val="none" w:sz="0" w:space="0" w:color="auto"/>
      </w:divBdr>
      <w:divsChild>
        <w:div w:id="876310188">
          <w:marLeft w:val="0"/>
          <w:marRight w:val="0"/>
          <w:marTop w:val="0"/>
          <w:marBottom w:val="0"/>
          <w:divBdr>
            <w:top w:val="none" w:sz="0" w:space="0" w:color="auto"/>
            <w:left w:val="none" w:sz="0" w:space="0" w:color="auto"/>
            <w:bottom w:val="none" w:sz="0" w:space="0" w:color="auto"/>
            <w:right w:val="none" w:sz="0" w:space="0" w:color="auto"/>
          </w:divBdr>
          <w:divsChild>
            <w:div w:id="1281692544">
              <w:marLeft w:val="0"/>
              <w:marRight w:val="0"/>
              <w:marTop w:val="0"/>
              <w:marBottom w:val="0"/>
              <w:divBdr>
                <w:top w:val="none" w:sz="0" w:space="0" w:color="auto"/>
                <w:left w:val="none" w:sz="0" w:space="0" w:color="auto"/>
                <w:bottom w:val="none" w:sz="0" w:space="0" w:color="auto"/>
                <w:right w:val="none" w:sz="0" w:space="0" w:color="auto"/>
              </w:divBdr>
              <w:divsChild>
                <w:div w:id="1023821494">
                  <w:marLeft w:val="0"/>
                  <w:marRight w:val="0"/>
                  <w:marTop w:val="0"/>
                  <w:marBottom w:val="0"/>
                  <w:divBdr>
                    <w:top w:val="none" w:sz="0" w:space="0" w:color="auto"/>
                    <w:left w:val="none" w:sz="0" w:space="0" w:color="auto"/>
                    <w:bottom w:val="none" w:sz="0" w:space="0" w:color="auto"/>
                    <w:right w:val="none" w:sz="0" w:space="0" w:color="auto"/>
                  </w:divBdr>
                  <w:divsChild>
                    <w:div w:id="1696495906">
                      <w:marLeft w:val="-225"/>
                      <w:marRight w:val="-225"/>
                      <w:marTop w:val="0"/>
                      <w:marBottom w:val="0"/>
                      <w:divBdr>
                        <w:top w:val="none" w:sz="0" w:space="0" w:color="auto"/>
                        <w:left w:val="none" w:sz="0" w:space="0" w:color="auto"/>
                        <w:bottom w:val="none" w:sz="0" w:space="0" w:color="auto"/>
                        <w:right w:val="none" w:sz="0" w:space="0" w:color="auto"/>
                      </w:divBdr>
                      <w:divsChild>
                        <w:div w:id="1073966370">
                          <w:marLeft w:val="0"/>
                          <w:marRight w:val="0"/>
                          <w:marTop w:val="0"/>
                          <w:marBottom w:val="0"/>
                          <w:divBdr>
                            <w:top w:val="none" w:sz="0" w:space="0" w:color="auto"/>
                            <w:left w:val="none" w:sz="0" w:space="0" w:color="auto"/>
                            <w:bottom w:val="none" w:sz="0" w:space="0" w:color="auto"/>
                            <w:right w:val="none" w:sz="0" w:space="0" w:color="auto"/>
                          </w:divBdr>
                          <w:divsChild>
                            <w:div w:id="232395582">
                              <w:marLeft w:val="0"/>
                              <w:marRight w:val="0"/>
                              <w:marTop w:val="0"/>
                              <w:marBottom w:val="0"/>
                              <w:divBdr>
                                <w:top w:val="none" w:sz="0" w:space="0" w:color="auto"/>
                                <w:left w:val="none" w:sz="0" w:space="0" w:color="auto"/>
                                <w:bottom w:val="none" w:sz="0" w:space="0" w:color="auto"/>
                                <w:right w:val="none" w:sz="0" w:space="0" w:color="auto"/>
                              </w:divBdr>
                              <w:divsChild>
                                <w:div w:id="1017580885">
                                  <w:marLeft w:val="0"/>
                                  <w:marRight w:val="0"/>
                                  <w:marTop w:val="0"/>
                                  <w:marBottom w:val="0"/>
                                  <w:divBdr>
                                    <w:top w:val="none" w:sz="0" w:space="0" w:color="auto"/>
                                    <w:left w:val="none" w:sz="0" w:space="0" w:color="auto"/>
                                    <w:bottom w:val="none" w:sz="0" w:space="0" w:color="auto"/>
                                    <w:right w:val="none" w:sz="0" w:space="0" w:color="auto"/>
                                  </w:divBdr>
                                  <w:divsChild>
                                    <w:div w:id="2124837837">
                                      <w:marLeft w:val="0"/>
                                      <w:marRight w:val="0"/>
                                      <w:marTop w:val="0"/>
                                      <w:marBottom w:val="0"/>
                                      <w:divBdr>
                                        <w:top w:val="none" w:sz="0" w:space="0" w:color="auto"/>
                                        <w:left w:val="none" w:sz="0" w:space="0" w:color="auto"/>
                                        <w:bottom w:val="none" w:sz="0" w:space="0" w:color="auto"/>
                                        <w:right w:val="none" w:sz="0" w:space="0" w:color="auto"/>
                                      </w:divBdr>
                                      <w:divsChild>
                                        <w:div w:id="1031415607">
                                          <w:marLeft w:val="-225"/>
                                          <w:marRight w:val="-225"/>
                                          <w:marTop w:val="0"/>
                                          <w:marBottom w:val="0"/>
                                          <w:divBdr>
                                            <w:top w:val="none" w:sz="0" w:space="0" w:color="auto"/>
                                            <w:left w:val="none" w:sz="0" w:space="0" w:color="auto"/>
                                            <w:bottom w:val="none" w:sz="0" w:space="0" w:color="auto"/>
                                            <w:right w:val="none" w:sz="0" w:space="0" w:color="auto"/>
                                          </w:divBdr>
                                          <w:divsChild>
                                            <w:div w:id="652493036">
                                              <w:marLeft w:val="0"/>
                                              <w:marRight w:val="0"/>
                                              <w:marTop w:val="0"/>
                                              <w:marBottom w:val="0"/>
                                              <w:divBdr>
                                                <w:top w:val="none" w:sz="0" w:space="0" w:color="auto"/>
                                                <w:left w:val="none" w:sz="0" w:space="0" w:color="auto"/>
                                                <w:bottom w:val="none" w:sz="0" w:space="0" w:color="auto"/>
                                                <w:right w:val="none" w:sz="0" w:space="0" w:color="auto"/>
                                              </w:divBdr>
                                              <w:divsChild>
                                                <w:div w:id="12838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837315">
      <w:bodyDiv w:val="1"/>
      <w:marLeft w:val="0"/>
      <w:marRight w:val="0"/>
      <w:marTop w:val="0"/>
      <w:marBottom w:val="0"/>
      <w:divBdr>
        <w:top w:val="none" w:sz="0" w:space="0" w:color="auto"/>
        <w:left w:val="none" w:sz="0" w:space="0" w:color="auto"/>
        <w:bottom w:val="none" w:sz="0" w:space="0" w:color="auto"/>
        <w:right w:val="none" w:sz="0" w:space="0" w:color="auto"/>
      </w:divBdr>
    </w:div>
    <w:div w:id="1596666051">
      <w:bodyDiv w:val="1"/>
      <w:marLeft w:val="0"/>
      <w:marRight w:val="0"/>
      <w:marTop w:val="0"/>
      <w:marBottom w:val="0"/>
      <w:divBdr>
        <w:top w:val="none" w:sz="0" w:space="0" w:color="auto"/>
        <w:left w:val="none" w:sz="0" w:space="0" w:color="auto"/>
        <w:bottom w:val="none" w:sz="0" w:space="0" w:color="auto"/>
        <w:right w:val="none" w:sz="0" w:space="0" w:color="auto"/>
      </w:divBdr>
    </w:div>
    <w:div w:id="1783257179">
      <w:bodyDiv w:val="1"/>
      <w:marLeft w:val="0"/>
      <w:marRight w:val="0"/>
      <w:marTop w:val="0"/>
      <w:marBottom w:val="0"/>
      <w:divBdr>
        <w:top w:val="none" w:sz="0" w:space="0" w:color="auto"/>
        <w:left w:val="none" w:sz="0" w:space="0" w:color="auto"/>
        <w:bottom w:val="none" w:sz="0" w:space="0" w:color="auto"/>
        <w:right w:val="none" w:sz="0" w:space="0" w:color="auto"/>
      </w:divBdr>
    </w:div>
    <w:div w:id="1961765833">
      <w:bodyDiv w:val="1"/>
      <w:marLeft w:val="0"/>
      <w:marRight w:val="0"/>
      <w:marTop w:val="0"/>
      <w:marBottom w:val="0"/>
      <w:divBdr>
        <w:top w:val="none" w:sz="0" w:space="0" w:color="auto"/>
        <w:left w:val="none" w:sz="0" w:space="0" w:color="auto"/>
        <w:bottom w:val="none" w:sz="0" w:space="0" w:color="auto"/>
        <w:right w:val="none" w:sz="0" w:space="0" w:color="auto"/>
      </w:divBdr>
    </w:div>
    <w:div w:id="200069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435AF-BC03-4FCE-A621-E71CDBA5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1547</Words>
  <Characters>8019</Characters>
  <Application>Microsoft Office Word</Application>
  <DocSecurity>0</DocSecurity>
  <Lines>195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Armitage</dc:creator>
  <cp:lastModifiedBy>John Cornell</cp:lastModifiedBy>
  <cp:revision>11</cp:revision>
  <cp:lastPrinted>2026-02-26T09:42:00Z</cp:lastPrinted>
  <dcterms:created xsi:type="dcterms:W3CDTF">2026-03-02T14:08:00Z</dcterms:created>
  <dcterms:modified xsi:type="dcterms:W3CDTF">2026-03-02T15:02:00Z</dcterms:modified>
</cp:coreProperties>
</file>