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913A9" w14:textId="77777777" w:rsidR="005E0410" w:rsidRPr="00CF5B2C" w:rsidRDefault="25155227" w:rsidP="00DB5B81">
      <w:pPr>
        <w:jc w:val="center"/>
        <w:rPr>
          <w:b/>
          <w:bCs/>
        </w:rPr>
      </w:pPr>
      <w:r w:rsidRPr="00CF5B2C">
        <w:rPr>
          <w:b/>
          <w:bCs/>
        </w:rPr>
        <w:t xml:space="preserve">INDEPENDENT EXAMINATION OF </w:t>
      </w:r>
      <w:r w:rsidR="00DF6455" w:rsidRPr="00CF5B2C">
        <w:rPr>
          <w:b/>
          <w:bCs/>
        </w:rPr>
        <w:t xml:space="preserve">THE </w:t>
      </w:r>
      <w:r w:rsidR="004B6B2B" w:rsidRPr="00CF5B2C">
        <w:rPr>
          <w:b/>
          <w:bCs/>
        </w:rPr>
        <w:t>WESTON AND CREWE GREEN</w:t>
      </w:r>
    </w:p>
    <w:p w14:paraId="06F4350E" w14:textId="77777777" w:rsidR="00DB5B81" w:rsidRPr="00CF5B2C" w:rsidRDefault="00260B24" w:rsidP="00DB5B81">
      <w:pPr>
        <w:jc w:val="center"/>
        <w:rPr>
          <w:b/>
          <w:bCs/>
        </w:rPr>
      </w:pPr>
      <w:r w:rsidRPr="00CF5B2C">
        <w:rPr>
          <w:b/>
          <w:bCs/>
        </w:rPr>
        <w:t>NEIGHBOURHOOD PLAN</w:t>
      </w:r>
    </w:p>
    <w:p w14:paraId="61A41AE6" w14:textId="77777777" w:rsidR="00FE2491" w:rsidRPr="00A42759" w:rsidRDefault="25155227" w:rsidP="00FE2491">
      <w:pPr>
        <w:spacing w:after="0"/>
        <w:jc w:val="center"/>
      </w:pPr>
      <w:r w:rsidRPr="00A42759">
        <w:t xml:space="preserve">EXAMINER: </w:t>
      </w:r>
      <w:r w:rsidR="00DF6455" w:rsidRPr="00A42759">
        <w:t>Patrick Whitehead DipTP (Nott) MRTPI</w:t>
      </w:r>
    </w:p>
    <w:p w14:paraId="6FA8C7F6" w14:textId="77777777" w:rsidR="00FE2491" w:rsidRPr="00A42759" w:rsidRDefault="00FE2491" w:rsidP="00F41B64">
      <w:pPr>
        <w:spacing w:after="0"/>
      </w:pPr>
    </w:p>
    <w:p w14:paraId="390C237A" w14:textId="5299741B" w:rsidR="00213F0A" w:rsidRPr="00A42759" w:rsidRDefault="00F41B64" w:rsidP="00A42759">
      <w:pPr>
        <w:spacing w:after="0"/>
        <w:jc w:val="right"/>
      </w:pPr>
      <w:r w:rsidRPr="00A42759">
        <w:t>Examination Ref:</w:t>
      </w:r>
      <w:r w:rsidR="00B6190E" w:rsidRPr="00A42759">
        <w:t xml:space="preserve"> 0</w:t>
      </w:r>
      <w:r w:rsidR="00881B95">
        <w:t>3</w:t>
      </w:r>
      <w:r w:rsidR="00B6190E" w:rsidRPr="00A42759">
        <w:t>/PW/WCGNP</w:t>
      </w:r>
    </w:p>
    <w:p w14:paraId="52C92E17" w14:textId="77777777" w:rsidR="00CC4604" w:rsidRDefault="00213F0A" w:rsidP="00CC4604">
      <w:pPr>
        <w:spacing w:after="0"/>
      </w:pPr>
      <w:r w:rsidRPr="00A42759">
        <w:t xml:space="preserve">Councillor </w:t>
      </w:r>
      <w:r w:rsidR="00CC4604">
        <w:t>John Cornell</w:t>
      </w:r>
    </w:p>
    <w:p w14:paraId="0AFA1D06" w14:textId="22B47F2B" w:rsidR="00CC4604" w:rsidRDefault="00CC4604" w:rsidP="00CC4604">
      <w:pPr>
        <w:spacing w:after="0"/>
      </w:pPr>
      <w:r>
        <w:t>Vice Chair Weston &amp; Crewe Green Parish Council</w:t>
      </w:r>
    </w:p>
    <w:p w14:paraId="21B9C395" w14:textId="5CD2ACC3" w:rsidR="00213F0A" w:rsidRPr="00A42759" w:rsidRDefault="00CC4604" w:rsidP="00CC4604">
      <w:pPr>
        <w:spacing w:after="0"/>
      </w:pPr>
      <w:r>
        <w:t>Chair Neighbourhood Plan Steering Group</w:t>
      </w:r>
      <w:r w:rsidR="00213F0A" w:rsidRPr="00A42759">
        <w:br/>
      </w:r>
      <w:r w:rsidR="00213F0A" w:rsidRPr="00A42759">
        <w:br/>
        <w:t>Greg Woolridge</w:t>
      </w:r>
      <w:r w:rsidR="00213F0A" w:rsidRPr="00A42759">
        <w:br/>
        <w:t>Strategic Planning Officer</w:t>
      </w:r>
    </w:p>
    <w:p w14:paraId="6E90F0CF" w14:textId="77777777" w:rsidR="00213F0A" w:rsidRPr="00A42759" w:rsidRDefault="00213F0A" w:rsidP="00213F0A">
      <w:pPr>
        <w:spacing w:after="0"/>
      </w:pPr>
      <w:r w:rsidRPr="00A42759">
        <w:t>Cheshire East Council</w:t>
      </w:r>
    </w:p>
    <w:p w14:paraId="4973328E" w14:textId="77777777" w:rsidR="00213F0A" w:rsidRPr="00A42759" w:rsidRDefault="00213F0A" w:rsidP="00213F0A">
      <w:pPr>
        <w:spacing w:after="0"/>
      </w:pPr>
    </w:p>
    <w:p w14:paraId="63674714" w14:textId="77777777" w:rsidR="00213F0A" w:rsidRPr="00F01DE6" w:rsidRDefault="00213F0A" w:rsidP="00213F0A">
      <w:pPr>
        <w:spacing w:after="0" w:line="240" w:lineRule="auto"/>
        <w:jc w:val="both"/>
        <w:rPr>
          <w:u w:val="single"/>
        </w:rPr>
      </w:pPr>
      <w:r w:rsidRPr="00F01DE6">
        <w:rPr>
          <w:u w:val="single"/>
        </w:rPr>
        <w:t>Via email</w:t>
      </w:r>
    </w:p>
    <w:p w14:paraId="0C1EADC6" w14:textId="774CDDEC" w:rsidR="00C1310F" w:rsidRPr="00A42759" w:rsidRDefault="00F01DE6" w:rsidP="00213F0A">
      <w:pPr>
        <w:spacing w:after="0"/>
        <w:jc w:val="right"/>
      </w:pPr>
      <w:r>
        <w:t>16</w:t>
      </w:r>
      <w:r w:rsidR="00CC4604">
        <w:t xml:space="preserve"> March</w:t>
      </w:r>
      <w:r w:rsidR="00B6190E" w:rsidRPr="00A42759">
        <w:t xml:space="preserve"> </w:t>
      </w:r>
      <w:r w:rsidR="00F41B64" w:rsidRPr="00A42759">
        <w:t>2026</w:t>
      </w:r>
      <w:r w:rsidR="00FE2491" w:rsidRPr="00A42759">
        <w:t xml:space="preserve"> </w:t>
      </w:r>
    </w:p>
    <w:p w14:paraId="0FFD40CD" w14:textId="77777777" w:rsidR="00213F0A" w:rsidRPr="00A42759" w:rsidRDefault="00213F0A" w:rsidP="006F097D">
      <w:pPr>
        <w:spacing w:after="0" w:line="240" w:lineRule="auto"/>
      </w:pPr>
    </w:p>
    <w:p w14:paraId="01ABB0F9" w14:textId="05EC4FE0" w:rsidR="008744BE" w:rsidRPr="00A42759" w:rsidRDefault="00F41B64" w:rsidP="006F097D">
      <w:pPr>
        <w:spacing w:after="0" w:line="240" w:lineRule="auto"/>
      </w:pPr>
      <w:r w:rsidRPr="00A42759">
        <w:t>De</w:t>
      </w:r>
      <w:r w:rsidR="00C94431" w:rsidRPr="00A42759">
        <w:t>ar</w:t>
      </w:r>
      <w:r w:rsidRPr="00A42759">
        <w:t xml:space="preserve"> </w:t>
      </w:r>
      <w:r w:rsidR="00CC4604" w:rsidRPr="00CC4604">
        <w:t>Councillor</w:t>
      </w:r>
      <w:r w:rsidR="00213F0A" w:rsidRPr="00A42759">
        <w:t xml:space="preserve"> </w:t>
      </w:r>
      <w:r w:rsidR="00CC4604">
        <w:t>Cornell</w:t>
      </w:r>
      <w:r w:rsidR="00213F0A" w:rsidRPr="00A42759">
        <w:t xml:space="preserve"> </w:t>
      </w:r>
      <w:r w:rsidR="00881B95">
        <w:t>and Mr Woolridge</w:t>
      </w:r>
    </w:p>
    <w:p w14:paraId="32B0F249" w14:textId="77777777" w:rsidR="00F41B64" w:rsidRPr="00A42759" w:rsidRDefault="00F41B64" w:rsidP="006F097D">
      <w:pPr>
        <w:spacing w:after="0" w:line="240" w:lineRule="auto"/>
      </w:pPr>
    </w:p>
    <w:p w14:paraId="63B66DD2" w14:textId="77777777" w:rsidR="00881B95" w:rsidRDefault="00881B95" w:rsidP="00881B95">
      <w:pPr>
        <w:spacing w:after="0" w:line="240" w:lineRule="auto"/>
        <w:rPr>
          <w:rFonts w:cstheme="minorHAnsi"/>
        </w:rPr>
      </w:pPr>
      <w:r>
        <w:rPr>
          <w:rFonts w:cstheme="minorHAnsi"/>
        </w:rPr>
        <w:t>You will be aware that sections 98</w:t>
      </w:r>
      <w:r>
        <w:rPr>
          <w:rStyle w:val="FootnoteReference"/>
          <w:rFonts w:cstheme="minorHAnsi"/>
        </w:rPr>
        <w:footnoteReference w:id="1"/>
      </w:r>
      <w:r>
        <w:rPr>
          <w:rFonts w:cstheme="minorHAnsi"/>
        </w:rPr>
        <w:t xml:space="preserve"> and 99</w:t>
      </w:r>
      <w:r>
        <w:rPr>
          <w:rStyle w:val="FootnoteReference"/>
          <w:rFonts w:cstheme="minorHAnsi"/>
        </w:rPr>
        <w:footnoteReference w:id="2"/>
      </w:r>
      <w:r>
        <w:rPr>
          <w:rFonts w:cstheme="minorHAnsi"/>
        </w:rPr>
        <w:t xml:space="preserve"> of the Levelling-up and Regeneration Act 2023 will be coming into force on 25 March 2026. This is by virtue of </w:t>
      </w:r>
      <w:hyperlink r:id="rId8" w:anchor="top" w:history="1">
        <w:r w:rsidRPr="003D7712">
          <w:rPr>
            <w:i/>
            <w:iCs/>
          </w:rPr>
          <w:t>The Levelling-up and Regeneration Act 2023 (Commencement No. 11 and Saving and Transitional Provisions) Regulations 2026</w:t>
        </w:r>
      </w:hyperlink>
      <w:r>
        <w:rPr>
          <w:i/>
          <w:iCs/>
        </w:rPr>
        <w:t>,</w:t>
      </w:r>
      <w:r w:rsidRPr="003D7712">
        <w:t xml:space="preserve"> </w:t>
      </w:r>
      <w:r>
        <w:t xml:space="preserve">which </w:t>
      </w:r>
      <w:r w:rsidRPr="003D7712">
        <w:t>w</w:t>
      </w:r>
      <w:r w:rsidRPr="003D7712">
        <w:rPr>
          <w:rFonts w:cstheme="minorHAnsi"/>
        </w:rPr>
        <w:t xml:space="preserve">ere made </w:t>
      </w:r>
      <w:r>
        <w:rPr>
          <w:rFonts w:cstheme="minorHAnsi"/>
        </w:rPr>
        <w:t>on 2 March 2025.</w:t>
      </w:r>
      <w:r>
        <w:rPr>
          <w:rStyle w:val="FootnoteReference"/>
          <w:rFonts w:cstheme="minorHAnsi"/>
        </w:rPr>
        <w:footnoteReference w:id="3"/>
      </w:r>
      <w:r>
        <w:rPr>
          <w:rFonts w:cstheme="minorHAnsi"/>
        </w:rPr>
        <w:t xml:space="preserve"> </w:t>
      </w:r>
    </w:p>
    <w:p w14:paraId="689FFD4C" w14:textId="77777777" w:rsidR="00881B95" w:rsidRDefault="00881B95" w:rsidP="00881B95">
      <w:pPr>
        <w:spacing w:after="0" w:line="240" w:lineRule="auto"/>
        <w:rPr>
          <w:rFonts w:cstheme="minorHAnsi"/>
        </w:rPr>
      </w:pPr>
    </w:p>
    <w:p w14:paraId="5CC53342" w14:textId="685E862B" w:rsidR="00881B95" w:rsidRDefault="00881B95" w:rsidP="00881B95">
      <w:pPr>
        <w:spacing w:after="0" w:line="240" w:lineRule="auto"/>
        <w:rPr>
          <w:rFonts w:cstheme="minorHAnsi"/>
        </w:rPr>
      </w:pPr>
      <w:r>
        <w:rPr>
          <w:rFonts w:cstheme="minorHAnsi"/>
        </w:rPr>
        <w:t>In relation</w:t>
      </w:r>
      <w:r w:rsidRPr="00BE65ED">
        <w:t xml:space="preserve"> </w:t>
      </w:r>
      <w:r>
        <w:rPr>
          <w:rFonts w:cstheme="minorHAnsi"/>
        </w:rPr>
        <w:t>to neighbourhood plans, sections 98 and 99 amend the Planning and Compulsory Purchase Act 2004</w:t>
      </w:r>
      <w:r>
        <w:rPr>
          <w:rStyle w:val="FootnoteReference"/>
          <w:rFonts w:cstheme="minorHAnsi"/>
        </w:rPr>
        <w:footnoteReference w:id="4"/>
      </w:r>
      <w:r>
        <w:rPr>
          <w:rFonts w:cstheme="minorHAnsi"/>
        </w:rPr>
        <w:t xml:space="preserve"> and the Town and Country Planning Act 1990</w:t>
      </w:r>
      <w:r>
        <w:rPr>
          <w:rStyle w:val="FootnoteReference"/>
          <w:rFonts w:cstheme="minorHAnsi"/>
        </w:rPr>
        <w:footnoteReference w:id="5"/>
      </w:r>
      <w:r>
        <w:rPr>
          <w:rFonts w:cstheme="minorHAnsi"/>
        </w:rPr>
        <w:t xml:space="preserve"> in respect of the legal compliance and the Basic Conditions requirements. </w:t>
      </w:r>
    </w:p>
    <w:p w14:paraId="144C6556" w14:textId="77777777" w:rsidR="00881B95" w:rsidRDefault="00881B95" w:rsidP="00881B95">
      <w:pPr>
        <w:spacing w:after="0" w:line="240" w:lineRule="auto"/>
        <w:rPr>
          <w:rFonts w:cstheme="minorHAnsi"/>
        </w:rPr>
      </w:pPr>
    </w:p>
    <w:p w14:paraId="51D85F78" w14:textId="77777777" w:rsidR="00881B95" w:rsidRDefault="00881B95" w:rsidP="00881B95">
      <w:pPr>
        <w:spacing w:after="0" w:line="240" w:lineRule="auto"/>
        <w:rPr>
          <w:rFonts w:cstheme="minorHAnsi"/>
        </w:rPr>
      </w:pPr>
      <w:r>
        <w:rPr>
          <w:rFonts w:cstheme="minorHAnsi"/>
        </w:rPr>
        <w:t>In summary, the further legal compliance requirements are as follows:</w:t>
      </w:r>
    </w:p>
    <w:p w14:paraId="74D36684" w14:textId="77777777" w:rsidR="00881B95" w:rsidRDefault="00881B95" w:rsidP="00881B95">
      <w:pPr>
        <w:pStyle w:val="ListParagraph"/>
        <w:numPr>
          <w:ilvl w:val="0"/>
          <w:numId w:val="29"/>
        </w:numPr>
        <w:spacing w:after="0" w:line="240" w:lineRule="auto"/>
        <w:rPr>
          <w:rFonts w:cstheme="minorHAnsi"/>
        </w:rPr>
      </w:pPr>
      <w:r w:rsidRPr="003D7712">
        <w:rPr>
          <w:rFonts w:cstheme="minorHAnsi"/>
        </w:rPr>
        <w:t xml:space="preserve">so far as </w:t>
      </w:r>
      <w:r>
        <w:rPr>
          <w:rFonts w:cstheme="minorHAnsi"/>
        </w:rPr>
        <w:t xml:space="preserve">the qualifying body considers </w:t>
      </w:r>
      <w:r w:rsidRPr="003D7712">
        <w:rPr>
          <w:rFonts w:cstheme="minorHAnsi"/>
        </w:rPr>
        <w:t xml:space="preserve">appropriate, </w:t>
      </w:r>
      <w:r>
        <w:rPr>
          <w:rFonts w:cstheme="minorHAnsi"/>
        </w:rPr>
        <w:t xml:space="preserve">and </w:t>
      </w:r>
      <w:r w:rsidRPr="002A4B63">
        <w:rPr>
          <w:rFonts w:cstheme="minorHAnsi"/>
        </w:rPr>
        <w:t>having regard to the subject matter</w:t>
      </w:r>
      <w:r>
        <w:rPr>
          <w:rFonts w:cstheme="minorHAnsi"/>
        </w:rPr>
        <w:t xml:space="preserve"> of the plan, </w:t>
      </w:r>
      <w:r w:rsidRPr="003D7712">
        <w:rPr>
          <w:rFonts w:cstheme="minorHAnsi"/>
        </w:rPr>
        <w:t>the plan must be designed to secure that the development and use of land in the neighbourhood area contribute to the mitigation of, and adaptation to, climate change</w:t>
      </w:r>
      <w:r>
        <w:rPr>
          <w:rFonts w:cstheme="minorHAnsi"/>
        </w:rPr>
        <w:t xml:space="preserve">; and </w:t>
      </w:r>
    </w:p>
    <w:p w14:paraId="6D10D3AE" w14:textId="0D4E16FC" w:rsidR="00881B95" w:rsidRDefault="00881B95" w:rsidP="00881B95">
      <w:pPr>
        <w:pStyle w:val="ListParagraph"/>
        <w:numPr>
          <w:ilvl w:val="0"/>
          <w:numId w:val="29"/>
        </w:numPr>
        <w:spacing w:after="0" w:line="240" w:lineRule="auto"/>
        <w:rPr>
          <w:rFonts w:cstheme="minorHAnsi"/>
        </w:rPr>
      </w:pPr>
      <w:r w:rsidRPr="003D7712">
        <w:rPr>
          <w:rFonts w:cstheme="minorHAnsi"/>
        </w:rPr>
        <w:t xml:space="preserve">so far as </w:t>
      </w:r>
      <w:r>
        <w:rPr>
          <w:rFonts w:cstheme="minorHAnsi"/>
        </w:rPr>
        <w:t xml:space="preserve">the qualifying body considers </w:t>
      </w:r>
      <w:r w:rsidRPr="003D7712">
        <w:rPr>
          <w:rFonts w:cstheme="minorHAnsi"/>
        </w:rPr>
        <w:t xml:space="preserve">appropriate </w:t>
      </w:r>
      <w:r>
        <w:rPr>
          <w:rFonts w:cstheme="minorHAnsi"/>
        </w:rPr>
        <w:t xml:space="preserve">and </w:t>
      </w:r>
      <w:r w:rsidRPr="002A4B63">
        <w:rPr>
          <w:rFonts w:cstheme="minorHAnsi"/>
        </w:rPr>
        <w:t>having regard to the subject matter</w:t>
      </w:r>
      <w:r>
        <w:rPr>
          <w:rFonts w:cstheme="minorHAnsi"/>
        </w:rPr>
        <w:t xml:space="preserve"> of the plan, </w:t>
      </w:r>
      <w:r w:rsidRPr="003D7712">
        <w:rPr>
          <w:rFonts w:cstheme="minorHAnsi"/>
        </w:rPr>
        <w:t xml:space="preserve">the plan must be designed to take account of any local nature recovery strategy under section 104 of the Environment Act 2021 that relates to all or part of the neighbourhood plan area. </w:t>
      </w:r>
    </w:p>
    <w:p w14:paraId="3995B29F" w14:textId="77777777" w:rsidR="00881B95" w:rsidRDefault="00881B95" w:rsidP="00881B95">
      <w:pPr>
        <w:spacing w:after="0" w:line="240" w:lineRule="auto"/>
        <w:rPr>
          <w:rFonts w:cstheme="minorHAnsi"/>
        </w:rPr>
      </w:pPr>
    </w:p>
    <w:p w14:paraId="3EF253B4" w14:textId="77777777" w:rsidR="00881B95" w:rsidRDefault="00881B95" w:rsidP="00881B95">
      <w:pPr>
        <w:spacing w:after="0" w:line="240" w:lineRule="auto"/>
        <w:rPr>
          <w:rFonts w:cstheme="minorHAnsi"/>
        </w:rPr>
      </w:pPr>
      <w:r>
        <w:rPr>
          <w:rFonts w:cstheme="minorHAnsi"/>
        </w:rPr>
        <w:t>In addition, there is a new Basic Condition requirement:</w:t>
      </w:r>
    </w:p>
    <w:p w14:paraId="71820757" w14:textId="77777777" w:rsidR="00881B95" w:rsidRPr="00E04C38" w:rsidRDefault="00881B95" w:rsidP="00881B95">
      <w:pPr>
        <w:pStyle w:val="ListParagraph"/>
        <w:numPr>
          <w:ilvl w:val="0"/>
          <w:numId w:val="29"/>
        </w:numPr>
        <w:spacing w:after="0" w:line="240" w:lineRule="auto"/>
        <w:rPr>
          <w:rFonts w:cstheme="minorHAnsi"/>
        </w:rPr>
      </w:pPr>
      <w:r w:rsidRPr="00E04C38">
        <w:rPr>
          <w:rFonts w:cstheme="minorHAnsi"/>
        </w:rPr>
        <w:t xml:space="preserve">the making of the neighbourhood development plan would not result in the development plan for the area of the authority proposing that less housing is provided by means of development taking place in that area than if the neighbourhood development plan were not to be made. </w:t>
      </w:r>
      <w:r>
        <w:rPr>
          <w:rFonts w:cstheme="minorHAnsi"/>
        </w:rPr>
        <w:t xml:space="preserve"> </w:t>
      </w:r>
      <w:r w:rsidRPr="00E04C38">
        <w:rPr>
          <w:rFonts w:cstheme="minorHAnsi"/>
          <w:u w:val="single"/>
        </w:rPr>
        <w:t>Note</w:t>
      </w:r>
      <w:r w:rsidRPr="00E04C38">
        <w:rPr>
          <w:rFonts w:cstheme="minorHAnsi"/>
        </w:rPr>
        <w:t xml:space="preserve">: this </w:t>
      </w:r>
      <w:r w:rsidRPr="00E04C38">
        <w:rPr>
          <w:rFonts w:cstheme="minorHAnsi"/>
          <w:b/>
          <w:bCs/>
        </w:rPr>
        <w:t xml:space="preserve">replaces </w:t>
      </w:r>
      <w:r w:rsidRPr="00E04C38">
        <w:rPr>
          <w:rFonts w:cstheme="minorHAnsi"/>
        </w:rPr>
        <w:t>the former Basic Condition that the</w:t>
      </w:r>
      <w:r w:rsidRPr="00E04C38">
        <w:rPr>
          <w:rFonts w:cstheme="minorHAnsi"/>
          <w:b/>
          <w:bCs/>
        </w:rPr>
        <w:t xml:space="preserve"> </w:t>
      </w:r>
      <w:r w:rsidRPr="00E04C38">
        <w:rPr>
          <w:rFonts w:cstheme="minorHAnsi"/>
        </w:rPr>
        <w:t>neighbourhood plan be in general conformity with the strategic policies contained in the development plan for the area.</w:t>
      </w:r>
      <w:r>
        <w:rPr>
          <w:rStyle w:val="FootnoteReference"/>
          <w:rFonts w:cstheme="minorHAnsi"/>
        </w:rPr>
        <w:footnoteReference w:id="6"/>
      </w:r>
      <w:r w:rsidRPr="00E04C38">
        <w:rPr>
          <w:rFonts w:cstheme="minorHAnsi"/>
        </w:rPr>
        <w:t xml:space="preserve"> </w:t>
      </w:r>
    </w:p>
    <w:p w14:paraId="2460847A" w14:textId="77777777" w:rsidR="00881B95" w:rsidRDefault="00881B95" w:rsidP="00881B95">
      <w:pPr>
        <w:spacing w:after="0" w:line="240" w:lineRule="auto"/>
        <w:rPr>
          <w:rFonts w:cstheme="minorHAnsi"/>
          <w:b/>
          <w:bCs/>
          <w:u w:val="single"/>
        </w:rPr>
      </w:pPr>
    </w:p>
    <w:p w14:paraId="219DEF11" w14:textId="77777777" w:rsidR="00F01DE6" w:rsidRPr="00200B64" w:rsidRDefault="00F01DE6" w:rsidP="00F01DE6">
      <w:pPr>
        <w:spacing w:after="0" w:line="240" w:lineRule="auto"/>
        <w:rPr>
          <w:rFonts w:cstheme="minorHAnsi"/>
        </w:rPr>
      </w:pPr>
      <w:r w:rsidRPr="00200B64">
        <w:rPr>
          <w:rFonts w:cstheme="minorHAnsi"/>
        </w:rPr>
        <w:t>A further Basic Condition</w:t>
      </w:r>
      <w:r w:rsidRPr="00200B64">
        <w:rPr>
          <w:rFonts w:cstheme="minorHAnsi"/>
          <w:vertAlign w:val="superscript"/>
        </w:rPr>
        <w:footnoteReference w:id="7"/>
      </w:r>
      <w:r w:rsidRPr="00200B64">
        <w:rPr>
          <w:rFonts w:cstheme="minorHAnsi"/>
        </w:rPr>
        <w:t xml:space="preserve"> related to the new environmental assessment framework</w:t>
      </w:r>
      <w:r w:rsidRPr="00200B64">
        <w:rPr>
          <w:rFonts w:cstheme="minorHAnsi"/>
          <w:vertAlign w:val="superscript"/>
        </w:rPr>
        <w:footnoteReference w:id="8"/>
      </w:r>
      <w:r w:rsidRPr="00200B64">
        <w:rPr>
          <w:rFonts w:cstheme="minorHAnsi"/>
        </w:rPr>
        <w:t xml:space="preserve"> is commenced albeit, until such time as a completed framework for the implementation of Environmental Assessment Reports is in place, compliance with this Basic Condition cannot be assessed.</w:t>
      </w:r>
    </w:p>
    <w:p w14:paraId="18610714" w14:textId="77777777" w:rsidR="00F01DE6" w:rsidRDefault="00F01DE6" w:rsidP="00881B95">
      <w:pPr>
        <w:spacing w:after="0" w:line="240" w:lineRule="auto"/>
        <w:rPr>
          <w:rFonts w:cstheme="minorHAnsi"/>
        </w:rPr>
      </w:pPr>
    </w:p>
    <w:p w14:paraId="25C6F724" w14:textId="0D47D91E" w:rsidR="00881B95" w:rsidRDefault="00881B95" w:rsidP="00881B95">
      <w:pPr>
        <w:spacing w:after="0" w:line="240" w:lineRule="auto"/>
        <w:rPr>
          <w:rFonts w:cstheme="minorHAnsi"/>
        </w:rPr>
      </w:pPr>
      <w:r>
        <w:rPr>
          <w:rFonts w:cstheme="minorHAnsi"/>
        </w:rPr>
        <w:t xml:space="preserve">As the examination of the </w:t>
      </w:r>
      <w:r w:rsidRPr="00881B95">
        <w:rPr>
          <w:rFonts w:cstheme="minorHAnsi"/>
        </w:rPr>
        <w:t>Weston &amp; Crewe Green</w:t>
      </w:r>
      <w:r>
        <w:rPr>
          <w:rFonts w:cstheme="minorHAnsi"/>
        </w:rPr>
        <w:t xml:space="preserve"> Neighbourhood Plan is currently in progress,</w:t>
      </w:r>
      <w:r w:rsidRPr="00570332">
        <w:rPr>
          <w:rFonts w:cstheme="minorHAnsi"/>
        </w:rPr>
        <w:t xml:space="preserve"> </w:t>
      </w:r>
      <w:r>
        <w:rPr>
          <w:rFonts w:cstheme="minorHAnsi"/>
        </w:rPr>
        <w:t xml:space="preserve">I am providing you with an opportunity to comment on these changes.  I also consider that any persons who may have an interest in the examination should be given the similar opportunity to comment, including those who submitted representations at Regulation 16. </w:t>
      </w:r>
    </w:p>
    <w:p w14:paraId="5D03EA1B" w14:textId="77777777" w:rsidR="00881B95" w:rsidRDefault="00881B95" w:rsidP="00881B95">
      <w:pPr>
        <w:spacing w:after="0" w:line="240" w:lineRule="auto"/>
        <w:rPr>
          <w:rFonts w:cstheme="minorHAnsi"/>
        </w:rPr>
      </w:pPr>
    </w:p>
    <w:p w14:paraId="7A38F954" w14:textId="5D23A5FC" w:rsidR="00881B95" w:rsidRDefault="00881B95" w:rsidP="00881B95">
      <w:pPr>
        <w:spacing w:after="0" w:line="240" w:lineRule="auto"/>
        <w:rPr>
          <w:rFonts w:cstheme="minorHAnsi"/>
        </w:rPr>
      </w:pPr>
      <w:r>
        <w:rPr>
          <w:rFonts w:cstheme="minorHAnsi"/>
        </w:rPr>
        <w:t xml:space="preserve">Therefore, I request that </w:t>
      </w:r>
      <w:r w:rsidRPr="00881B95">
        <w:rPr>
          <w:rFonts w:cstheme="minorHAnsi"/>
        </w:rPr>
        <w:t>Cheshire East Council</w:t>
      </w:r>
      <w:r>
        <w:rPr>
          <w:rFonts w:cstheme="minorHAnsi"/>
        </w:rPr>
        <w:t xml:space="preserve"> place a notice on their website cross referencing this letter, advising that the anyone with an interest in the examination may, should they wish, comment on the legal compliance and Basic Conditions changes outlined above. </w:t>
      </w:r>
    </w:p>
    <w:p w14:paraId="76C1FE74" w14:textId="77777777" w:rsidR="00881B95" w:rsidRDefault="00881B95" w:rsidP="00881B95">
      <w:pPr>
        <w:spacing w:after="0" w:line="240" w:lineRule="auto"/>
        <w:rPr>
          <w:rFonts w:cstheme="minorHAnsi"/>
        </w:rPr>
      </w:pPr>
    </w:p>
    <w:p w14:paraId="0B4B9A8F" w14:textId="77777777" w:rsidR="00881B95" w:rsidRPr="00FD556C" w:rsidRDefault="00881B95" w:rsidP="00881B95">
      <w:pPr>
        <w:spacing w:after="0" w:line="240" w:lineRule="auto"/>
        <w:rPr>
          <w:rFonts w:cstheme="minorHAnsi"/>
        </w:rPr>
      </w:pPr>
      <w:r>
        <w:rPr>
          <w:rFonts w:cstheme="minorHAnsi"/>
        </w:rPr>
        <w:t>It should be made clear that there</w:t>
      </w:r>
      <w:r w:rsidRPr="00FD556C">
        <w:rPr>
          <w:rFonts w:cstheme="minorHAnsi"/>
        </w:rPr>
        <w:t xml:space="preserve"> is no need for responses to repeat representations that have already been made in relation to any other matters</w:t>
      </w:r>
      <w:r w:rsidRPr="00570332">
        <w:rPr>
          <w:rFonts w:cstheme="minorHAnsi"/>
        </w:rPr>
        <w:t xml:space="preserve"> (</w:t>
      </w:r>
      <w:r w:rsidRPr="00FD556C">
        <w:rPr>
          <w:rFonts w:cstheme="minorHAnsi"/>
        </w:rPr>
        <w:t>since the Regulation 16 representations stand as submitted</w:t>
      </w:r>
      <w:r w:rsidRPr="00570332">
        <w:rPr>
          <w:rFonts w:cstheme="minorHAnsi"/>
        </w:rPr>
        <w:t>)</w:t>
      </w:r>
      <w:r w:rsidRPr="00FD556C">
        <w:rPr>
          <w:rFonts w:cstheme="minorHAnsi"/>
        </w:rPr>
        <w:t>. Similarly, it is not an opportunity to raise new matters that do not relate to the</w:t>
      </w:r>
      <w:r>
        <w:rPr>
          <w:rFonts w:cstheme="minorHAnsi"/>
        </w:rPr>
        <w:t>se legal points.</w:t>
      </w:r>
    </w:p>
    <w:p w14:paraId="6E752182" w14:textId="77777777" w:rsidR="00881B95" w:rsidRPr="00570332" w:rsidRDefault="00881B95" w:rsidP="00881B95">
      <w:pPr>
        <w:spacing w:after="0" w:line="240" w:lineRule="auto"/>
        <w:rPr>
          <w:rFonts w:cstheme="minorHAnsi"/>
        </w:rPr>
      </w:pPr>
    </w:p>
    <w:p w14:paraId="39325689" w14:textId="0084953D" w:rsidR="00F01DE6" w:rsidRDefault="00881B95" w:rsidP="00F01DE6">
      <w:pPr>
        <w:spacing w:after="0" w:line="240" w:lineRule="auto"/>
        <w:rPr>
          <w:rFonts w:cstheme="minorHAnsi"/>
        </w:rPr>
      </w:pPr>
      <w:r>
        <w:rPr>
          <w:rFonts w:cstheme="minorHAnsi"/>
        </w:rPr>
        <w:t xml:space="preserve">I suggest that the local authority’s website should advise that </w:t>
      </w:r>
      <w:r w:rsidRPr="00FA5BC6">
        <w:rPr>
          <w:rFonts w:cstheme="minorHAnsi"/>
          <w:b/>
          <w:bCs/>
        </w:rPr>
        <w:t>2 weeks</w:t>
      </w:r>
      <w:r>
        <w:rPr>
          <w:rFonts w:cstheme="minorHAnsi"/>
        </w:rPr>
        <w:t xml:space="preserve"> will be provided to submit comments to the </w:t>
      </w:r>
      <w:r w:rsidRPr="00881B95">
        <w:rPr>
          <w:rFonts w:cstheme="minorHAnsi"/>
        </w:rPr>
        <w:t>Cheshire East Council</w:t>
      </w:r>
      <w:r>
        <w:rPr>
          <w:rFonts w:cstheme="minorHAnsi"/>
        </w:rPr>
        <w:t>.</w:t>
      </w:r>
      <w:r w:rsidRPr="00881B95">
        <w:rPr>
          <w:rFonts w:cstheme="minorHAnsi"/>
        </w:rPr>
        <w:t xml:space="preserve"> </w:t>
      </w:r>
      <w:r>
        <w:rPr>
          <w:rFonts w:cstheme="minorHAnsi"/>
        </w:rPr>
        <w:t xml:space="preserve">I would also request </w:t>
      </w:r>
      <w:r w:rsidRPr="00881B95">
        <w:rPr>
          <w:rFonts w:cstheme="minorHAnsi"/>
        </w:rPr>
        <w:t>Cheshire East Council</w:t>
      </w:r>
      <w:r>
        <w:rPr>
          <w:rFonts w:cstheme="minorHAnsi"/>
        </w:rPr>
        <w:t xml:space="preserve"> contact those who made representations at Regulation 16 to this opportunity. </w:t>
      </w:r>
      <w:r w:rsidR="00F01DE6">
        <w:rPr>
          <w:rFonts w:cstheme="minorHAnsi"/>
        </w:rPr>
        <w:t>Should any person(s) request additional time in order to respond, you should seek to accommodate this provided a revised and reasonable response date is proposed.</w:t>
      </w:r>
    </w:p>
    <w:p w14:paraId="1A210A0E" w14:textId="77777777" w:rsidR="00881B95" w:rsidRDefault="00881B95" w:rsidP="00881B95">
      <w:pPr>
        <w:spacing w:after="0" w:line="240" w:lineRule="auto"/>
        <w:rPr>
          <w:rFonts w:cstheme="minorHAnsi"/>
        </w:rPr>
      </w:pPr>
    </w:p>
    <w:p w14:paraId="008B6A98" w14:textId="3C1E067E" w:rsidR="00881B95" w:rsidRDefault="00F01DE6" w:rsidP="00881B95">
      <w:pPr>
        <w:spacing w:after="0" w:line="240" w:lineRule="auto"/>
        <w:rPr>
          <w:rFonts w:cstheme="minorHAnsi"/>
        </w:rPr>
      </w:pPr>
      <w:r>
        <w:rPr>
          <w:rFonts w:cstheme="minorHAnsi"/>
        </w:rPr>
        <w:t>Any responses received at the end of the 2 week (or, where requested, extended) period,</w:t>
      </w:r>
      <w:r w:rsidR="00881B95">
        <w:rPr>
          <w:rFonts w:cstheme="minorHAnsi"/>
        </w:rPr>
        <w:t xml:space="preserve"> along with those of the </w:t>
      </w:r>
      <w:r w:rsidR="00881B95" w:rsidRPr="00881B95">
        <w:rPr>
          <w:rFonts w:cstheme="minorHAnsi"/>
        </w:rPr>
        <w:t xml:space="preserve">Weston &amp; Crewe Green Parish Council </w:t>
      </w:r>
      <w:r w:rsidR="00881B95">
        <w:rPr>
          <w:rFonts w:cstheme="minorHAnsi"/>
        </w:rPr>
        <w:t xml:space="preserve">and </w:t>
      </w:r>
      <w:r w:rsidR="00881B95" w:rsidRPr="00881B95">
        <w:rPr>
          <w:rFonts w:cstheme="minorHAnsi"/>
        </w:rPr>
        <w:t>Cheshire East Council</w:t>
      </w:r>
      <w:r w:rsidR="00881B95">
        <w:rPr>
          <w:rFonts w:cstheme="minorHAnsi"/>
        </w:rPr>
        <w:t>, should be forward</w:t>
      </w:r>
      <w:r w:rsidR="007A62BB">
        <w:rPr>
          <w:rFonts w:cstheme="minorHAnsi"/>
        </w:rPr>
        <w:t>ed</w:t>
      </w:r>
      <w:r w:rsidR="00881B95">
        <w:rPr>
          <w:rFonts w:cstheme="minorHAnsi"/>
        </w:rPr>
        <w:t xml:space="preserve"> to the IPe office team for my attention. </w:t>
      </w:r>
    </w:p>
    <w:p w14:paraId="7F8502D6" w14:textId="77777777" w:rsidR="00881B95" w:rsidRPr="00570332" w:rsidRDefault="00881B95" w:rsidP="00881B95">
      <w:pPr>
        <w:spacing w:after="0" w:line="240" w:lineRule="auto"/>
        <w:rPr>
          <w:rFonts w:cstheme="minorHAnsi"/>
        </w:rPr>
      </w:pPr>
    </w:p>
    <w:p w14:paraId="2CCABFBC" w14:textId="77777777" w:rsidR="00881B95" w:rsidRPr="00894305" w:rsidRDefault="00881B95" w:rsidP="00881B95">
      <w:pPr>
        <w:spacing w:after="0" w:line="240" w:lineRule="auto"/>
        <w:rPr>
          <w:rFonts w:cstheme="minorHAnsi"/>
        </w:rPr>
      </w:pPr>
      <w:r w:rsidRPr="00894305">
        <w:rPr>
          <w:rFonts w:cstheme="minorHAnsi"/>
        </w:rPr>
        <w:t>Should you have any questions in relation to this letter or any other related examination matters, please contact the IPe office team in the first instance.</w:t>
      </w:r>
    </w:p>
    <w:p w14:paraId="61D8375C" w14:textId="77777777" w:rsidR="004F1D2B" w:rsidRPr="00A42759" w:rsidRDefault="004F1D2B" w:rsidP="006F097D">
      <w:pPr>
        <w:spacing w:after="0" w:line="240" w:lineRule="auto"/>
      </w:pPr>
    </w:p>
    <w:p w14:paraId="3ED0A142" w14:textId="5564A0CE" w:rsidR="004F1D2B" w:rsidRPr="00A42759" w:rsidRDefault="00BA682F" w:rsidP="006F097D">
      <w:pPr>
        <w:spacing w:after="0" w:line="240" w:lineRule="auto"/>
      </w:pPr>
      <w:r w:rsidRPr="00A42759">
        <w:t>In the interests of transparency, may I prevail upon you to ensure a copy of this letter and any subsequent response is placed on the</w:t>
      </w:r>
      <w:r w:rsidR="004B6B2B" w:rsidRPr="00A42759">
        <w:t xml:space="preserve"> </w:t>
      </w:r>
      <w:r w:rsidR="00CC4604" w:rsidRPr="00CC4604">
        <w:t>Weston and Crewe Green Parish Council</w:t>
      </w:r>
      <w:r w:rsidRPr="00A42759">
        <w:t xml:space="preserve"> and </w:t>
      </w:r>
      <w:r w:rsidR="00CC4604">
        <w:t>Cheshire East Council</w:t>
      </w:r>
      <w:r w:rsidR="004B6B2B" w:rsidRPr="00A42759">
        <w:t xml:space="preserve"> </w:t>
      </w:r>
      <w:r w:rsidRPr="00A42759">
        <w:t xml:space="preserve">websites. </w:t>
      </w:r>
    </w:p>
    <w:p w14:paraId="64C73CD6" w14:textId="77777777" w:rsidR="004F1D2B" w:rsidRPr="00A42759" w:rsidRDefault="004F1D2B" w:rsidP="006F097D">
      <w:pPr>
        <w:spacing w:after="0" w:line="240" w:lineRule="auto"/>
      </w:pPr>
    </w:p>
    <w:p w14:paraId="4A75D21B" w14:textId="77777777" w:rsidR="00B775F0" w:rsidRPr="00A42759" w:rsidRDefault="00B775F0" w:rsidP="006F097D">
      <w:pPr>
        <w:spacing w:after="0" w:line="240" w:lineRule="auto"/>
      </w:pPr>
      <w:r w:rsidRPr="00A42759">
        <w:t>Thank you in advance for your assistance.</w:t>
      </w:r>
    </w:p>
    <w:p w14:paraId="250A3305" w14:textId="77777777" w:rsidR="00B775F0" w:rsidRPr="00A42759" w:rsidRDefault="00B775F0" w:rsidP="006F097D">
      <w:pPr>
        <w:spacing w:after="0" w:line="240" w:lineRule="auto"/>
      </w:pPr>
    </w:p>
    <w:p w14:paraId="13541F29" w14:textId="77777777" w:rsidR="00AD7815" w:rsidRPr="00A42759" w:rsidRDefault="00AD7815" w:rsidP="006F097D">
      <w:pPr>
        <w:spacing w:after="0" w:line="240" w:lineRule="auto"/>
      </w:pPr>
      <w:r w:rsidRPr="00A42759">
        <w:t>Your</w:t>
      </w:r>
      <w:r w:rsidR="00DE10E2" w:rsidRPr="00A42759">
        <w:t>s</w:t>
      </w:r>
      <w:r w:rsidRPr="00A42759">
        <w:t xml:space="preserve"> sincerely</w:t>
      </w:r>
    </w:p>
    <w:p w14:paraId="1D3C214B" w14:textId="77777777" w:rsidR="00AD7815" w:rsidRPr="00A42759" w:rsidRDefault="00AD7815" w:rsidP="006F097D">
      <w:pPr>
        <w:spacing w:after="0" w:line="240" w:lineRule="auto"/>
      </w:pPr>
      <w:r w:rsidRPr="00A42759">
        <w:t xml:space="preserve"> </w:t>
      </w:r>
    </w:p>
    <w:p w14:paraId="26D5F2F8" w14:textId="77777777" w:rsidR="00AD7815" w:rsidRPr="008A0588" w:rsidRDefault="00D13FB2" w:rsidP="006F097D">
      <w:pPr>
        <w:spacing w:after="0" w:line="240" w:lineRule="auto"/>
        <w:rPr>
          <w:rFonts w:ascii="Monotype Corsiva" w:hAnsi="Monotype Corsiva"/>
          <w:sz w:val="36"/>
          <w:szCs w:val="36"/>
        </w:rPr>
      </w:pPr>
      <w:r w:rsidRPr="008A0588">
        <w:rPr>
          <w:rFonts w:ascii="Monotype Corsiva" w:hAnsi="Monotype Corsiva"/>
          <w:sz w:val="36"/>
          <w:szCs w:val="36"/>
        </w:rPr>
        <w:t xml:space="preserve">Patrick </w:t>
      </w:r>
      <w:r w:rsidR="004B1A5C" w:rsidRPr="008A0588">
        <w:rPr>
          <w:rFonts w:ascii="Monotype Corsiva" w:hAnsi="Monotype Corsiva"/>
          <w:sz w:val="36"/>
          <w:szCs w:val="36"/>
        </w:rPr>
        <w:t xml:space="preserve">T </w:t>
      </w:r>
      <w:r w:rsidR="001743F0" w:rsidRPr="008A0588">
        <w:rPr>
          <w:rFonts w:ascii="Monotype Corsiva" w:hAnsi="Monotype Corsiva"/>
          <w:sz w:val="36"/>
          <w:szCs w:val="36"/>
        </w:rPr>
        <w:t>W</w:t>
      </w:r>
      <w:r w:rsidRPr="008A0588">
        <w:rPr>
          <w:rFonts w:ascii="Monotype Corsiva" w:hAnsi="Monotype Corsiva"/>
          <w:sz w:val="36"/>
          <w:szCs w:val="36"/>
        </w:rPr>
        <w:t>hitehead</w:t>
      </w:r>
    </w:p>
    <w:p w14:paraId="78D6DAD3" w14:textId="77777777" w:rsidR="00AD7815" w:rsidRPr="00A42759" w:rsidRDefault="00AD7815" w:rsidP="006F097D">
      <w:pPr>
        <w:spacing w:after="0" w:line="240" w:lineRule="auto"/>
      </w:pPr>
      <w:r w:rsidRPr="00A42759">
        <w:t xml:space="preserve"> </w:t>
      </w:r>
    </w:p>
    <w:p w14:paraId="6595BC79" w14:textId="77777777" w:rsidR="003E5502" w:rsidRPr="00A42759" w:rsidRDefault="00AD7815" w:rsidP="006F097D">
      <w:pPr>
        <w:spacing w:after="0" w:line="240" w:lineRule="auto"/>
      </w:pPr>
      <w:r w:rsidRPr="00A42759">
        <w:t>Examiner</w:t>
      </w:r>
    </w:p>
    <w:p w14:paraId="3C6C567C" w14:textId="77777777" w:rsidR="009B67AA" w:rsidRPr="00BD4D23" w:rsidRDefault="009B67AA" w:rsidP="006F097D">
      <w:pPr>
        <w:spacing w:after="0" w:line="240" w:lineRule="auto"/>
        <w:rPr>
          <w:b/>
          <w:bCs/>
        </w:rPr>
      </w:pPr>
    </w:p>
    <w:p w14:paraId="233E956F" w14:textId="77777777" w:rsidR="009B67AA" w:rsidRPr="00BD4D23" w:rsidRDefault="009B67AA" w:rsidP="006F097D">
      <w:pPr>
        <w:spacing w:after="0" w:line="240" w:lineRule="auto"/>
        <w:rPr>
          <w:b/>
          <w:bCs/>
        </w:rPr>
      </w:pPr>
    </w:p>
    <w:p w14:paraId="32F79A9E" w14:textId="2D769A87" w:rsidR="009B67AA" w:rsidRDefault="00BD4D23" w:rsidP="006F097D">
      <w:pPr>
        <w:spacing w:after="0" w:line="240" w:lineRule="auto"/>
        <w:rPr>
          <w:rFonts w:ascii="Arial" w:hAnsi="Arial" w:cs="Arial"/>
          <w:b/>
          <w:bCs/>
          <w:color w:val="2E74B5" w:themeColor="accent1" w:themeShade="BF"/>
          <w:sz w:val="28"/>
          <w:szCs w:val="28"/>
        </w:rPr>
      </w:pPr>
      <w:r w:rsidRPr="00BD4D23">
        <w:rPr>
          <w:rFonts w:ascii="Arial" w:hAnsi="Arial" w:cs="Arial"/>
          <w:b/>
          <w:bCs/>
          <w:color w:val="2E74B5" w:themeColor="accent1" w:themeShade="BF"/>
          <w:sz w:val="28"/>
          <w:szCs w:val="28"/>
        </w:rPr>
        <w:t>Response from Weston &amp; Crewe Green Parish Council</w:t>
      </w:r>
    </w:p>
    <w:p w14:paraId="0671E3FC" w14:textId="6EB915EC" w:rsidR="00BD4D23" w:rsidRDefault="00BD4D23" w:rsidP="00BD4D23">
      <w:pPr>
        <w:pStyle w:val="ListParagraph"/>
        <w:numPr>
          <w:ilvl w:val="0"/>
          <w:numId w:val="30"/>
        </w:numPr>
        <w:spacing w:after="0" w:line="240" w:lineRule="auto"/>
        <w:rPr>
          <w:rFonts w:ascii="Arial" w:hAnsi="Arial" w:cs="Arial"/>
          <w:color w:val="2E74B5" w:themeColor="accent1" w:themeShade="BF"/>
          <w:sz w:val="28"/>
          <w:szCs w:val="28"/>
        </w:rPr>
      </w:pPr>
      <w:r>
        <w:rPr>
          <w:rFonts w:ascii="Arial" w:hAnsi="Arial" w:cs="Arial"/>
          <w:color w:val="2E74B5" w:themeColor="accent1" w:themeShade="BF"/>
          <w:sz w:val="28"/>
          <w:szCs w:val="28"/>
        </w:rPr>
        <w:t>I can confirm that this letter from the Examiner is now on the Weston &amp; Crewe Green Parish Council Web Site.</w:t>
      </w:r>
    </w:p>
    <w:p w14:paraId="2CC821B2" w14:textId="77777777" w:rsidR="00BD4D23" w:rsidRDefault="00BD4D23" w:rsidP="00BD4D23">
      <w:pPr>
        <w:pStyle w:val="ListParagraph"/>
        <w:spacing w:after="0" w:line="240" w:lineRule="auto"/>
        <w:rPr>
          <w:rFonts w:ascii="Arial" w:hAnsi="Arial" w:cs="Arial"/>
          <w:color w:val="2E74B5" w:themeColor="accent1" w:themeShade="BF"/>
          <w:sz w:val="28"/>
          <w:szCs w:val="28"/>
          <w:u w:val="single"/>
        </w:rPr>
      </w:pPr>
    </w:p>
    <w:p w14:paraId="5DED4866" w14:textId="77777777" w:rsidR="00BD4D23" w:rsidRDefault="00BD4D23" w:rsidP="00BD4D23">
      <w:pPr>
        <w:pStyle w:val="ListParagraph"/>
        <w:spacing w:after="0" w:line="240" w:lineRule="auto"/>
        <w:rPr>
          <w:rFonts w:ascii="Arial" w:hAnsi="Arial" w:cs="Arial"/>
          <w:color w:val="2E74B5" w:themeColor="accent1" w:themeShade="BF"/>
          <w:sz w:val="28"/>
          <w:szCs w:val="28"/>
          <w:u w:val="single"/>
        </w:rPr>
      </w:pPr>
    </w:p>
    <w:p w14:paraId="64807BAE" w14:textId="14C17D36" w:rsidR="00BD4D23" w:rsidRDefault="00BD4D23" w:rsidP="00BD4D23">
      <w:pPr>
        <w:pStyle w:val="ListParagraph"/>
        <w:numPr>
          <w:ilvl w:val="0"/>
          <w:numId w:val="30"/>
        </w:numPr>
        <w:spacing w:after="0" w:line="240" w:lineRule="auto"/>
        <w:rPr>
          <w:rFonts w:ascii="Arial" w:hAnsi="Arial" w:cs="Arial"/>
          <w:color w:val="2E74B5" w:themeColor="accent1" w:themeShade="BF"/>
          <w:sz w:val="28"/>
          <w:szCs w:val="28"/>
          <w:u w:val="single"/>
        </w:rPr>
      </w:pPr>
      <w:r w:rsidRPr="00BD4D23">
        <w:rPr>
          <w:rFonts w:ascii="Arial" w:hAnsi="Arial" w:cs="Arial"/>
          <w:color w:val="2E74B5" w:themeColor="accent1" w:themeShade="BF"/>
          <w:sz w:val="28"/>
          <w:szCs w:val="28"/>
          <w:u w:val="single"/>
        </w:rPr>
        <w:lastRenderedPageBreak/>
        <w:t>Comments on changes to Basic Condition Requirements</w:t>
      </w:r>
    </w:p>
    <w:p w14:paraId="1AD8E170" w14:textId="5A581A5A" w:rsidR="00BD4D23" w:rsidRDefault="00BD4D23" w:rsidP="00BD4D23">
      <w:pPr>
        <w:pStyle w:val="ListParagraph"/>
        <w:numPr>
          <w:ilvl w:val="1"/>
          <w:numId w:val="30"/>
        </w:numPr>
        <w:spacing w:after="0" w:line="240" w:lineRule="auto"/>
        <w:rPr>
          <w:rFonts w:ascii="Arial" w:hAnsi="Arial" w:cs="Arial"/>
          <w:color w:val="2E74B5" w:themeColor="accent1" w:themeShade="BF"/>
          <w:sz w:val="28"/>
          <w:szCs w:val="28"/>
        </w:rPr>
      </w:pPr>
      <w:r w:rsidRPr="00BD4D23">
        <w:rPr>
          <w:rFonts w:ascii="Arial" w:hAnsi="Arial" w:cs="Arial"/>
          <w:color w:val="2E74B5" w:themeColor="accent1" w:themeShade="BF"/>
          <w:sz w:val="28"/>
          <w:szCs w:val="28"/>
        </w:rPr>
        <w:t>I can confirm that</w:t>
      </w:r>
      <w:r>
        <w:rPr>
          <w:rFonts w:ascii="Arial" w:hAnsi="Arial" w:cs="Arial"/>
          <w:color w:val="2E74B5" w:themeColor="accent1" w:themeShade="BF"/>
          <w:sz w:val="28"/>
          <w:szCs w:val="28"/>
        </w:rPr>
        <w:t xml:space="preserve"> in the making of the Neighbourhood Plan</w:t>
      </w:r>
      <w:r w:rsidR="0069008B">
        <w:rPr>
          <w:rFonts w:ascii="Arial" w:hAnsi="Arial" w:cs="Arial"/>
          <w:color w:val="2E74B5" w:themeColor="accent1" w:themeShade="BF"/>
          <w:sz w:val="28"/>
          <w:szCs w:val="28"/>
        </w:rPr>
        <w:t>, the Parish Council</w:t>
      </w:r>
      <w:r>
        <w:rPr>
          <w:rFonts w:ascii="Arial" w:hAnsi="Arial" w:cs="Arial"/>
          <w:color w:val="2E74B5" w:themeColor="accent1" w:themeShade="BF"/>
          <w:sz w:val="28"/>
          <w:szCs w:val="28"/>
        </w:rPr>
        <w:t xml:space="preserve"> does not propose</w:t>
      </w:r>
      <w:r w:rsidR="0069008B">
        <w:rPr>
          <w:rFonts w:ascii="Arial" w:hAnsi="Arial" w:cs="Arial"/>
          <w:color w:val="2E74B5" w:themeColor="accent1" w:themeShade="BF"/>
          <w:sz w:val="28"/>
          <w:szCs w:val="28"/>
        </w:rPr>
        <w:t xml:space="preserve"> any </w:t>
      </w:r>
      <w:r>
        <w:rPr>
          <w:rFonts w:ascii="Arial" w:hAnsi="Arial" w:cs="Arial"/>
          <w:color w:val="2E74B5" w:themeColor="accent1" w:themeShade="BF"/>
          <w:sz w:val="28"/>
          <w:szCs w:val="28"/>
        </w:rPr>
        <w:t>less housing than if the Plan were not to be made.</w:t>
      </w:r>
      <w:r w:rsidR="0069008B">
        <w:rPr>
          <w:rFonts w:ascii="Arial" w:hAnsi="Arial" w:cs="Arial"/>
          <w:color w:val="2E74B5" w:themeColor="accent1" w:themeShade="BF"/>
          <w:sz w:val="28"/>
          <w:szCs w:val="28"/>
        </w:rPr>
        <w:t xml:space="preserve"> It fully embraces the policies contained within the Cheshire East Local Plan in this context.</w:t>
      </w:r>
    </w:p>
    <w:p w14:paraId="3A272CCF" w14:textId="067F1FC0" w:rsidR="0069008B" w:rsidRDefault="0069008B" w:rsidP="00BD4D23">
      <w:pPr>
        <w:pStyle w:val="ListParagraph"/>
        <w:numPr>
          <w:ilvl w:val="1"/>
          <w:numId w:val="30"/>
        </w:numPr>
        <w:spacing w:after="0" w:line="240" w:lineRule="auto"/>
        <w:rPr>
          <w:rFonts w:ascii="Arial" w:hAnsi="Arial" w:cs="Arial"/>
          <w:color w:val="2E74B5" w:themeColor="accent1" w:themeShade="BF"/>
          <w:sz w:val="28"/>
          <w:szCs w:val="28"/>
        </w:rPr>
      </w:pPr>
      <w:r>
        <w:rPr>
          <w:rFonts w:ascii="Arial" w:hAnsi="Arial" w:cs="Arial"/>
          <w:color w:val="2E74B5" w:themeColor="accent1" w:themeShade="BF"/>
          <w:sz w:val="28"/>
          <w:szCs w:val="28"/>
        </w:rPr>
        <w:t>In relation to Sections 98 and 99 of the Levelling up and Regeneration Act 2023 we are satisfied that the proposed policies in the Plan will contribute to the mitigation and adaption to climate change.</w:t>
      </w:r>
    </w:p>
    <w:p w14:paraId="350877AB" w14:textId="6443A4CE" w:rsidR="0069008B" w:rsidRDefault="0069008B" w:rsidP="00BD4D23">
      <w:pPr>
        <w:pStyle w:val="ListParagraph"/>
        <w:numPr>
          <w:ilvl w:val="1"/>
          <w:numId w:val="30"/>
        </w:numPr>
        <w:spacing w:after="0" w:line="240" w:lineRule="auto"/>
        <w:rPr>
          <w:rFonts w:ascii="Arial" w:hAnsi="Arial" w:cs="Arial"/>
          <w:color w:val="2E74B5" w:themeColor="accent1" w:themeShade="BF"/>
          <w:sz w:val="28"/>
          <w:szCs w:val="28"/>
        </w:rPr>
      </w:pPr>
      <w:r>
        <w:rPr>
          <w:rFonts w:ascii="Arial" w:hAnsi="Arial" w:cs="Arial"/>
          <w:color w:val="2E74B5" w:themeColor="accent1" w:themeShade="BF"/>
          <w:sz w:val="28"/>
          <w:szCs w:val="28"/>
        </w:rPr>
        <w:t>The work carried out on the Parish Council’s behalf by the Cheshire Wildlife Trust</w:t>
      </w:r>
      <w:r w:rsidR="007E7F7C">
        <w:rPr>
          <w:rFonts w:ascii="Arial" w:hAnsi="Arial" w:cs="Arial"/>
          <w:color w:val="2E74B5" w:themeColor="accent1" w:themeShade="BF"/>
          <w:sz w:val="28"/>
          <w:szCs w:val="28"/>
        </w:rPr>
        <w:t xml:space="preserve"> which forms an integral part of the Plan, and covers whole of the Plan Are</w:t>
      </w:r>
      <w:r w:rsidR="00386FD7">
        <w:rPr>
          <w:rFonts w:ascii="Arial" w:hAnsi="Arial" w:cs="Arial"/>
          <w:color w:val="2E74B5" w:themeColor="accent1" w:themeShade="BF"/>
          <w:sz w:val="28"/>
          <w:szCs w:val="28"/>
        </w:rPr>
        <w:t>a,</w:t>
      </w:r>
      <w:r w:rsidR="00252269">
        <w:rPr>
          <w:rFonts w:ascii="Arial" w:hAnsi="Arial" w:cs="Arial"/>
          <w:color w:val="2E74B5" w:themeColor="accent1" w:themeShade="BF"/>
          <w:sz w:val="28"/>
          <w:szCs w:val="28"/>
        </w:rPr>
        <w:t xml:space="preserve"> </w:t>
      </w:r>
      <w:r w:rsidR="007E7F7C">
        <w:rPr>
          <w:rFonts w:ascii="Arial" w:hAnsi="Arial" w:cs="Arial"/>
          <w:color w:val="2E74B5" w:themeColor="accent1" w:themeShade="BF"/>
          <w:sz w:val="28"/>
          <w:szCs w:val="28"/>
        </w:rPr>
        <w:t>adequately addresses the Nature Recovery Strategy</w:t>
      </w:r>
      <w:r w:rsidR="00DE48F9">
        <w:rPr>
          <w:rFonts w:ascii="Arial" w:hAnsi="Arial" w:cs="Arial"/>
          <w:color w:val="2E74B5" w:themeColor="accent1" w:themeShade="BF"/>
          <w:sz w:val="28"/>
          <w:szCs w:val="28"/>
        </w:rPr>
        <w:t xml:space="preserve"> under section 104 of the Environment Act 2121</w:t>
      </w:r>
    </w:p>
    <w:p w14:paraId="04BE0D29" w14:textId="77777777" w:rsidR="0071075C" w:rsidRDefault="0071075C" w:rsidP="0071075C">
      <w:pPr>
        <w:spacing w:after="0" w:line="240" w:lineRule="auto"/>
        <w:rPr>
          <w:rFonts w:ascii="Arial" w:hAnsi="Arial" w:cs="Arial"/>
          <w:color w:val="2E74B5" w:themeColor="accent1" w:themeShade="BF"/>
          <w:sz w:val="28"/>
          <w:szCs w:val="28"/>
        </w:rPr>
      </w:pPr>
    </w:p>
    <w:p w14:paraId="66308602" w14:textId="77777777" w:rsidR="0071075C" w:rsidRDefault="0071075C" w:rsidP="0071075C">
      <w:pPr>
        <w:spacing w:after="0" w:line="240" w:lineRule="auto"/>
        <w:rPr>
          <w:rFonts w:ascii="Arial" w:hAnsi="Arial" w:cs="Arial"/>
          <w:color w:val="2E74B5" w:themeColor="accent1" w:themeShade="BF"/>
          <w:sz w:val="28"/>
          <w:szCs w:val="28"/>
        </w:rPr>
      </w:pPr>
    </w:p>
    <w:p w14:paraId="3FBC06EE" w14:textId="556386A0" w:rsidR="0071075C" w:rsidRDefault="0071075C" w:rsidP="0071075C">
      <w:pPr>
        <w:spacing w:after="0" w:line="240" w:lineRule="auto"/>
        <w:rPr>
          <w:rFonts w:ascii="Arial" w:hAnsi="Arial" w:cs="Arial"/>
          <w:color w:val="2E74B5" w:themeColor="accent1" w:themeShade="BF"/>
          <w:sz w:val="28"/>
          <w:szCs w:val="28"/>
        </w:rPr>
      </w:pPr>
      <w:r>
        <w:rPr>
          <w:rFonts w:ascii="Arial" w:hAnsi="Arial" w:cs="Arial"/>
          <w:color w:val="2E74B5" w:themeColor="accent1" w:themeShade="BF"/>
          <w:sz w:val="28"/>
          <w:szCs w:val="28"/>
        </w:rPr>
        <w:t>John Cornell</w:t>
      </w:r>
    </w:p>
    <w:p w14:paraId="6DEC52DF" w14:textId="4F4C387C" w:rsidR="0071075C" w:rsidRPr="0071075C" w:rsidRDefault="0071075C" w:rsidP="0071075C">
      <w:pPr>
        <w:spacing w:after="0" w:line="240" w:lineRule="auto"/>
        <w:rPr>
          <w:rFonts w:ascii="Arial" w:hAnsi="Arial" w:cs="Arial"/>
          <w:color w:val="2E74B5" w:themeColor="accent1" w:themeShade="BF"/>
          <w:sz w:val="28"/>
          <w:szCs w:val="28"/>
        </w:rPr>
      </w:pPr>
      <w:r>
        <w:rPr>
          <w:rFonts w:ascii="Arial" w:hAnsi="Arial" w:cs="Arial"/>
          <w:color w:val="2E74B5" w:themeColor="accent1" w:themeShade="BF"/>
          <w:sz w:val="28"/>
          <w:szCs w:val="28"/>
        </w:rPr>
        <w:t>Weston &amp; Crewe Green Parish Council</w:t>
      </w:r>
    </w:p>
    <w:p w14:paraId="5FF36A53" w14:textId="77777777" w:rsidR="009B67AA" w:rsidRPr="00BD4D23" w:rsidRDefault="009B67AA" w:rsidP="006F097D">
      <w:pPr>
        <w:spacing w:after="0" w:line="240" w:lineRule="auto"/>
        <w:rPr>
          <w:u w:val="single"/>
        </w:rPr>
      </w:pPr>
    </w:p>
    <w:p w14:paraId="1842E492" w14:textId="77777777" w:rsidR="009B67AA" w:rsidRPr="00A42759" w:rsidRDefault="009B67AA" w:rsidP="006F097D">
      <w:pPr>
        <w:spacing w:after="0" w:line="240" w:lineRule="auto"/>
      </w:pPr>
    </w:p>
    <w:p w14:paraId="4838FBBC" w14:textId="77777777" w:rsidR="006263DA" w:rsidRPr="00AC010C" w:rsidRDefault="006263DA" w:rsidP="00CC4604"/>
    <w:sectPr w:rsidR="006263DA" w:rsidRPr="00AC010C" w:rsidSect="00315F64">
      <w:footerReference w:type="default" r:id="rId9"/>
      <w:pgSz w:w="11906" w:h="16838" w:code="9"/>
      <w:pgMar w:top="567"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97871" w14:textId="77777777" w:rsidR="00E71A94" w:rsidRDefault="00E71A94">
      <w:pPr>
        <w:spacing w:after="0" w:line="240" w:lineRule="auto"/>
      </w:pPr>
      <w:r>
        <w:separator/>
      </w:r>
    </w:p>
  </w:endnote>
  <w:endnote w:type="continuationSeparator" w:id="0">
    <w:p w14:paraId="5AFDED1C" w14:textId="77777777" w:rsidR="00E71A94" w:rsidRDefault="00E71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119B" w14:textId="77777777" w:rsidR="00026AFF" w:rsidRDefault="25155227" w:rsidP="00D20769">
    <w:pPr>
      <w:pStyle w:val="Footer"/>
      <w:jc w:val="center"/>
      <w:rPr>
        <w:rFonts w:ascii="Microsoft JhengHei UI" w:eastAsia="Microsoft JhengHei UI" w:hAnsi="Microsoft JhengHei UI" w:cs="Microsoft JhengHei UI"/>
        <w:color w:val="002060"/>
        <w:sz w:val="20"/>
        <w:szCs w:val="20"/>
      </w:rPr>
    </w:pPr>
    <w:r w:rsidRPr="25155227">
      <w:rPr>
        <w:rFonts w:ascii="Microsoft JhengHei UI" w:eastAsia="Microsoft JhengHei UI" w:hAnsi="Microsoft JhengHei UI" w:cs="Microsoft JhengHei UI"/>
        <w:color w:val="002060"/>
        <w:sz w:val="20"/>
        <w:szCs w:val="20"/>
      </w:rPr>
      <w:t xml:space="preserve">Intelligent Plans and Examinations (IPE) Ltd, </w:t>
    </w:r>
    <w:r w:rsidR="00BF1D55">
      <w:rPr>
        <w:rFonts w:ascii="Microsoft JhengHei UI" w:eastAsia="Microsoft JhengHei UI" w:hAnsi="Microsoft JhengHei UI" w:cs="Microsoft JhengHei UI"/>
        <w:color w:val="002060"/>
        <w:sz w:val="20"/>
        <w:szCs w:val="20"/>
      </w:rPr>
      <w:t>5</w:t>
    </w:r>
    <w:r w:rsidR="0038344B">
      <w:rPr>
        <w:rFonts w:ascii="Microsoft JhengHei UI" w:eastAsia="Microsoft JhengHei UI" w:hAnsi="Microsoft JhengHei UI" w:cs="Microsoft JhengHei UI"/>
        <w:color w:val="002060"/>
        <w:sz w:val="20"/>
        <w:szCs w:val="20"/>
      </w:rPr>
      <w:t xml:space="preserve"> </w:t>
    </w:r>
    <w:r w:rsidR="00BF1D55">
      <w:rPr>
        <w:rFonts w:ascii="Microsoft JhengHei UI" w:eastAsia="Microsoft JhengHei UI" w:hAnsi="Microsoft JhengHei UI" w:cs="Microsoft JhengHei UI"/>
        <w:color w:val="002060"/>
        <w:sz w:val="20"/>
        <w:szCs w:val="20"/>
      </w:rPr>
      <w:t>Argyle</w:t>
    </w:r>
    <w:r w:rsidR="00D91A8D">
      <w:rPr>
        <w:rFonts w:ascii="Microsoft JhengHei UI" w:eastAsia="Microsoft JhengHei UI" w:hAnsi="Microsoft JhengHei UI" w:cs="Microsoft JhengHei UI"/>
        <w:color w:val="002060"/>
        <w:sz w:val="20"/>
        <w:szCs w:val="20"/>
      </w:rPr>
      <w:t xml:space="preserve"> Street, Bath BA</w:t>
    </w:r>
    <w:r w:rsidR="00BF1D55">
      <w:rPr>
        <w:rFonts w:ascii="Microsoft JhengHei UI" w:eastAsia="Microsoft JhengHei UI" w:hAnsi="Microsoft JhengHei UI" w:cs="Microsoft JhengHei UI"/>
        <w:color w:val="002060"/>
        <w:sz w:val="20"/>
        <w:szCs w:val="20"/>
      </w:rPr>
      <w:t>2</w:t>
    </w:r>
    <w:r w:rsidR="00D91A8D">
      <w:rPr>
        <w:rFonts w:ascii="Microsoft JhengHei UI" w:eastAsia="Microsoft JhengHei UI" w:hAnsi="Microsoft JhengHei UI" w:cs="Microsoft JhengHei UI"/>
        <w:color w:val="002060"/>
        <w:sz w:val="20"/>
        <w:szCs w:val="20"/>
      </w:rPr>
      <w:t xml:space="preserve"> </w:t>
    </w:r>
    <w:r w:rsidR="00BF1D55">
      <w:rPr>
        <w:rFonts w:ascii="Microsoft JhengHei UI" w:eastAsia="Microsoft JhengHei UI" w:hAnsi="Microsoft JhengHei UI" w:cs="Microsoft JhengHei UI"/>
        <w:color w:val="002060"/>
        <w:sz w:val="20"/>
        <w:szCs w:val="20"/>
      </w:rPr>
      <w:t>4AB</w:t>
    </w:r>
  </w:p>
  <w:p w14:paraId="0D221D1C" w14:textId="77777777" w:rsidR="00E92670" w:rsidRPr="00D20769" w:rsidRDefault="25155227" w:rsidP="00D20769">
    <w:pPr>
      <w:pStyle w:val="Footer"/>
      <w:jc w:val="center"/>
      <w:rPr>
        <w:rFonts w:ascii="Microsoft JhengHei UI" w:eastAsia="Microsoft JhengHei UI" w:hAnsi="Microsoft JhengHei UI"/>
        <w:color w:val="002060"/>
        <w:sz w:val="20"/>
        <w:szCs w:val="20"/>
      </w:rPr>
    </w:pPr>
    <w:r w:rsidRPr="25155227">
      <w:rPr>
        <w:rFonts w:ascii="Microsoft JhengHei UI" w:eastAsia="Microsoft JhengHei UI" w:hAnsi="Microsoft JhengHei UI" w:cs="Microsoft JhengHei UI"/>
        <w:color w:val="002060"/>
        <w:sz w:val="20"/>
        <w:szCs w:val="20"/>
      </w:rPr>
      <w:t xml:space="preserve"> </w:t>
    </w:r>
    <w:r w:rsidRPr="25155227">
      <w:rPr>
        <w:rFonts w:ascii="Microsoft JhengHei UI" w:eastAsia="Microsoft JhengHei UI" w:hAnsi="Microsoft JhengHei UI" w:cs="Microsoft JhengHei UI"/>
        <w:color w:val="92D050"/>
        <w:sz w:val="16"/>
        <w:szCs w:val="16"/>
      </w:rPr>
      <w:t xml:space="preserve">Registered in England and Wales. Company Reg. No. </w:t>
    </w:r>
    <w:r w:rsidR="00793093">
      <w:rPr>
        <w:rFonts w:ascii="Microsoft JhengHei UI" w:eastAsia="Microsoft JhengHei UI" w:hAnsi="Microsoft JhengHei UI" w:cs="Microsoft JhengHei UI"/>
        <w:color w:val="92D050"/>
        <w:sz w:val="16"/>
        <w:szCs w:val="16"/>
      </w:rPr>
      <w:t>1</w:t>
    </w:r>
    <w:r w:rsidRPr="25155227">
      <w:rPr>
        <w:rFonts w:ascii="Microsoft JhengHei UI" w:eastAsia="Microsoft JhengHei UI" w:hAnsi="Microsoft JhengHei UI" w:cs="Microsoft JhengHei UI"/>
        <w:color w:val="92D050"/>
        <w:sz w:val="16"/>
        <w:szCs w:val="16"/>
      </w:rPr>
      <w:t>0100118. VAT Reg. No. 237 7641 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7F2B1" w14:textId="77777777" w:rsidR="00E71A94" w:rsidRDefault="00E71A94">
      <w:pPr>
        <w:spacing w:after="0" w:line="240" w:lineRule="auto"/>
      </w:pPr>
      <w:r>
        <w:separator/>
      </w:r>
    </w:p>
  </w:footnote>
  <w:footnote w:type="continuationSeparator" w:id="0">
    <w:p w14:paraId="703A7B26" w14:textId="77777777" w:rsidR="00E71A94" w:rsidRDefault="00E71A94">
      <w:pPr>
        <w:spacing w:after="0" w:line="240" w:lineRule="auto"/>
      </w:pPr>
      <w:r>
        <w:continuationSeparator/>
      </w:r>
    </w:p>
  </w:footnote>
  <w:footnote w:id="1">
    <w:p w14:paraId="792A5534" w14:textId="77777777" w:rsidR="00881B95" w:rsidRDefault="00881B95" w:rsidP="00881B95">
      <w:pPr>
        <w:pStyle w:val="FootnoteText"/>
      </w:pPr>
      <w:r>
        <w:rPr>
          <w:rStyle w:val="FootnoteReference"/>
        </w:rPr>
        <w:footnoteRef/>
      </w:r>
      <w:r>
        <w:t xml:space="preserve"> View at: </w:t>
      </w:r>
      <w:hyperlink r:id="rId1" w:history="1">
        <w:r w:rsidRPr="009A2158">
          <w:rPr>
            <w:rStyle w:val="Hyperlink"/>
          </w:rPr>
          <w:t>https://www.legislation.gov.uk/ukpga/2023/55/section/98</w:t>
        </w:r>
      </w:hyperlink>
    </w:p>
  </w:footnote>
  <w:footnote w:id="2">
    <w:p w14:paraId="681397C9" w14:textId="77777777" w:rsidR="00881B95" w:rsidRDefault="00881B95" w:rsidP="00881B95">
      <w:pPr>
        <w:pStyle w:val="FootnoteText"/>
      </w:pPr>
      <w:r>
        <w:rPr>
          <w:rStyle w:val="FootnoteReference"/>
        </w:rPr>
        <w:footnoteRef/>
      </w:r>
      <w:r>
        <w:t xml:space="preserve"> View at: </w:t>
      </w:r>
      <w:hyperlink r:id="rId2" w:history="1">
        <w:r w:rsidRPr="009A2158">
          <w:rPr>
            <w:rStyle w:val="Hyperlink"/>
          </w:rPr>
          <w:t>https://www.legislation.gov.uk/ukpga/2023/55/section/99</w:t>
        </w:r>
      </w:hyperlink>
    </w:p>
  </w:footnote>
  <w:footnote w:id="3">
    <w:p w14:paraId="52B2E970" w14:textId="77777777" w:rsidR="00881B95" w:rsidRDefault="00881B95" w:rsidP="00881B95">
      <w:pPr>
        <w:pStyle w:val="FootnoteText"/>
      </w:pPr>
      <w:r>
        <w:rPr>
          <w:rStyle w:val="FootnoteReference"/>
        </w:rPr>
        <w:footnoteRef/>
      </w:r>
      <w:r>
        <w:t xml:space="preserve"> View at: </w:t>
      </w:r>
      <w:hyperlink r:id="rId3" w:anchor="top" w:history="1">
        <w:r w:rsidRPr="009A2158">
          <w:rPr>
            <w:rStyle w:val="Hyperlink"/>
          </w:rPr>
          <w:t>https://www.legislation.gov.uk/uksi/2026/169/made#top</w:t>
        </w:r>
      </w:hyperlink>
    </w:p>
  </w:footnote>
  <w:footnote w:id="4">
    <w:p w14:paraId="34B24B59" w14:textId="77777777" w:rsidR="00881B95" w:rsidRDefault="00881B95" w:rsidP="00881B95">
      <w:pPr>
        <w:pStyle w:val="FootnoteText"/>
      </w:pPr>
      <w:r>
        <w:rPr>
          <w:rStyle w:val="FootnoteReference"/>
        </w:rPr>
        <w:footnoteRef/>
      </w:r>
      <w:r>
        <w:t xml:space="preserve"> Section 38B of the 2004 Act: </w:t>
      </w:r>
      <w:hyperlink r:id="rId4" w:history="1">
        <w:r w:rsidRPr="009A2158">
          <w:rPr>
            <w:rStyle w:val="Hyperlink"/>
          </w:rPr>
          <w:t>https://www.legislation.gov.uk/ukpga/2004/5/section/38B</w:t>
        </w:r>
      </w:hyperlink>
    </w:p>
  </w:footnote>
  <w:footnote w:id="5">
    <w:p w14:paraId="3701711F" w14:textId="77777777" w:rsidR="00881B95" w:rsidRDefault="00881B95" w:rsidP="00881B95">
      <w:pPr>
        <w:pStyle w:val="FootnoteText"/>
      </w:pPr>
      <w:r>
        <w:rPr>
          <w:rStyle w:val="FootnoteReference"/>
        </w:rPr>
        <w:footnoteRef/>
      </w:r>
      <w:r>
        <w:t xml:space="preserve"> Paragraph 8(2), Schedule 4B to the 1990 Act (and s.38C to the 2004 Act):</w:t>
      </w:r>
      <w:r w:rsidRPr="00926128">
        <w:t xml:space="preserve"> </w:t>
      </w:r>
      <w:hyperlink r:id="rId5" w:history="1">
        <w:r w:rsidRPr="009A2158">
          <w:rPr>
            <w:rStyle w:val="Hyperlink"/>
          </w:rPr>
          <w:t>https://www.legislation.gov.uk/ukpga/1990/8/schedule/4B</w:t>
        </w:r>
      </w:hyperlink>
      <w:r>
        <w:t xml:space="preserve">  and  </w:t>
      </w:r>
      <w:hyperlink r:id="rId6" w:history="1">
        <w:r w:rsidRPr="009A2158">
          <w:rPr>
            <w:rStyle w:val="Hyperlink"/>
          </w:rPr>
          <w:t>https://www.legislation.gov.uk/ukpga/2004/5/section/38C</w:t>
        </w:r>
      </w:hyperlink>
    </w:p>
  </w:footnote>
  <w:footnote w:id="6">
    <w:p w14:paraId="4D5D794B" w14:textId="77777777" w:rsidR="00881B95" w:rsidRDefault="00881B95" w:rsidP="00881B95">
      <w:pPr>
        <w:pStyle w:val="FootnoteText"/>
      </w:pPr>
      <w:r>
        <w:rPr>
          <w:rStyle w:val="FootnoteReference"/>
        </w:rPr>
        <w:footnoteRef/>
      </w:r>
      <w:r>
        <w:t xml:space="preserve"> Basic Condition ‘(e)’ is replaced by ‘(ea)’.</w:t>
      </w:r>
    </w:p>
  </w:footnote>
  <w:footnote w:id="7">
    <w:p w14:paraId="42E93305" w14:textId="77777777" w:rsidR="00F01DE6" w:rsidRDefault="00F01DE6" w:rsidP="00F01DE6">
      <w:pPr>
        <w:pStyle w:val="FootnoteText"/>
      </w:pPr>
      <w:r>
        <w:rPr>
          <w:rStyle w:val="FootnoteReference"/>
        </w:rPr>
        <w:footnoteRef/>
      </w:r>
      <w:r>
        <w:t xml:space="preserve"> New Basic Condition ‘(fa)’.</w:t>
      </w:r>
    </w:p>
  </w:footnote>
  <w:footnote w:id="8">
    <w:p w14:paraId="07572A7A" w14:textId="77777777" w:rsidR="00F01DE6" w:rsidRDefault="00F01DE6" w:rsidP="00F01DE6">
      <w:pPr>
        <w:pStyle w:val="FootnoteText"/>
      </w:pPr>
      <w:r>
        <w:rPr>
          <w:rStyle w:val="FootnoteReference"/>
        </w:rPr>
        <w:footnoteRef/>
      </w:r>
      <w:r>
        <w:t xml:space="preserve"> Part 6, Levelling-up and Regeneration Act 2023: </w:t>
      </w:r>
      <w:hyperlink r:id="rId7" w:history="1">
        <w:r>
          <w:rPr>
            <w:rStyle w:val="Hyperlink"/>
          </w:rPr>
          <w:t>https://www.legislation.gov.uk/ukpga/2023/55/part/6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ABD"/>
    <w:multiLevelType w:val="hybridMultilevel"/>
    <w:tmpl w:val="CC7A190C"/>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 w15:restartNumberingAfterBreak="0">
    <w:nsid w:val="042C4E40"/>
    <w:multiLevelType w:val="hybridMultilevel"/>
    <w:tmpl w:val="73FC0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D4485"/>
    <w:multiLevelType w:val="hybridMultilevel"/>
    <w:tmpl w:val="54083F9A"/>
    <w:lvl w:ilvl="0" w:tplc="5CD48442">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13E43F96"/>
    <w:multiLevelType w:val="hybridMultilevel"/>
    <w:tmpl w:val="0F50BA3C"/>
    <w:lvl w:ilvl="0" w:tplc="45D6A7B0">
      <w:start w:val="1"/>
      <w:numFmt w:val="decimal"/>
      <w:lvlText w:val="%1."/>
      <w:lvlJc w:val="left"/>
      <w:pPr>
        <w:ind w:left="720" w:hanging="360"/>
      </w:pPr>
      <w:rPr>
        <w:rFonts w:ascii="Calibri" w:hAnsi="Calibri" w:cs="Calibr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22082"/>
    <w:multiLevelType w:val="hybridMultilevel"/>
    <w:tmpl w:val="8200D638"/>
    <w:lvl w:ilvl="0" w:tplc="9DBEF56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A03298E"/>
    <w:multiLevelType w:val="hybridMultilevel"/>
    <w:tmpl w:val="A6FA600A"/>
    <w:lvl w:ilvl="0" w:tplc="9F9227C2">
      <w:start w:val="17"/>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D3511"/>
    <w:multiLevelType w:val="hybridMultilevel"/>
    <w:tmpl w:val="84042D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1039F2"/>
    <w:multiLevelType w:val="hybridMultilevel"/>
    <w:tmpl w:val="2EE0D3E2"/>
    <w:lvl w:ilvl="0" w:tplc="EF2AD65C">
      <w:start w:val="1"/>
      <w:numFmt w:val="decimal"/>
      <w:lvlText w:val="%1."/>
      <w:lvlJc w:val="left"/>
      <w:pPr>
        <w:ind w:left="720" w:hanging="360"/>
      </w:pPr>
      <w:rPr>
        <w:rFonts w:ascii="Arial" w:hAnsi="Arial" w:cs="Arial" w:hint="default"/>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B604578"/>
    <w:multiLevelType w:val="hybridMultilevel"/>
    <w:tmpl w:val="835023CE"/>
    <w:lvl w:ilvl="0" w:tplc="94D081EA">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553E56"/>
    <w:multiLevelType w:val="hybridMultilevel"/>
    <w:tmpl w:val="BF2C7B4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A95FCD"/>
    <w:multiLevelType w:val="hybridMultilevel"/>
    <w:tmpl w:val="245C53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2C02EAF"/>
    <w:multiLevelType w:val="hybridMultilevel"/>
    <w:tmpl w:val="99386196"/>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2" w15:restartNumberingAfterBreak="0">
    <w:nsid w:val="33B15903"/>
    <w:multiLevelType w:val="hybridMultilevel"/>
    <w:tmpl w:val="4CA61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441D83"/>
    <w:multiLevelType w:val="hybridMultilevel"/>
    <w:tmpl w:val="1AC8F02A"/>
    <w:lvl w:ilvl="0" w:tplc="15AA7E1E">
      <w:start w:val="1"/>
      <w:numFmt w:val="decimal"/>
      <w:lvlText w:val="%1."/>
      <w:lvlJc w:val="left"/>
      <w:pPr>
        <w:ind w:left="786" w:hanging="360"/>
      </w:pPr>
      <w:rPr>
        <w:rFonts w:ascii="Calibri" w:eastAsiaTheme="minorHAnsi" w:hAnsi="Calibri" w:cs="Calibri" w:hint="default"/>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4057E9"/>
    <w:multiLevelType w:val="hybridMultilevel"/>
    <w:tmpl w:val="81089A0C"/>
    <w:lvl w:ilvl="0" w:tplc="A712E0B2">
      <w:start w:val="2"/>
      <w:numFmt w:val="bullet"/>
      <w:lvlText w:val="-"/>
      <w:lvlJc w:val="left"/>
      <w:pPr>
        <w:ind w:left="1080" w:hanging="360"/>
      </w:pPr>
      <w:rPr>
        <w:rFonts w:ascii="Verdana" w:eastAsia="Times New Roman" w:hAnsi="Verdana"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3F9B5F80"/>
    <w:multiLevelType w:val="hybridMultilevel"/>
    <w:tmpl w:val="00B6B3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6E1E13"/>
    <w:multiLevelType w:val="multilevel"/>
    <w:tmpl w:val="0EFC3266"/>
    <w:lvl w:ilvl="0">
      <w:start w:val="1"/>
      <w:numFmt w:val="bullet"/>
      <w:lvlText w:val=""/>
      <w:lvlJc w:val="left"/>
      <w:pPr>
        <w:tabs>
          <w:tab w:val="num" w:pos="1575"/>
        </w:tabs>
        <w:ind w:left="1575" w:hanging="360"/>
      </w:pPr>
      <w:rPr>
        <w:rFonts w:ascii="Symbol" w:hAnsi="Symbol" w:hint="default"/>
        <w:sz w:val="20"/>
      </w:rPr>
    </w:lvl>
    <w:lvl w:ilvl="1" w:tentative="1">
      <w:start w:val="1"/>
      <w:numFmt w:val="bullet"/>
      <w:lvlText w:val="o"/>
      <w:lvlJc w:val="left"/>
      <w:pPr>
        <w:tabs>
          <w:tab w:val="num" w:pos="2295"/>
        </w:tabs>
        <w:ind w:left="2295" w:hanging="360"/>
      </w:pPr>
      <w:rPr>
        <w:rFonts w:ascii="Courier New" w:hAnsi="Courier New" w:hint="default"/>
        <w:sz w:val="20"/>
      </w:rPr>
    </w:lvl>
    <w:lvl w:ilvl="2" w:tentative="1">
      <w:start w:val="1"/>
      <w:numFmt w:val="bullet"/>
      <w:lvlText w:val=""/>
      <w:lvlJc w:val="left"/>
      <w:pPr>
        <w:tabs>
          <w:tab w:val="num" w:pos="3015"/>
        </w:tabs>
        <w:ind w:left="3015" w:hanging="360"/>
      </w:pPr>
      <w:rPr>
        <w:rFonts w:ascii="Wingdings" w:hAnsi="Wingdings" w:hint="default"/>
        <w:sz w:val="20"/>
      </w:rPr>
    </w:lvl>
    <w:lvl w:ilvl="3" w:tentative="1">
      <w:start w:val="1"/>
      <w:numFmt w:val="bullet"/>
      <w:lvlText w:val=""/>
      <w:lvlJc w:val="left"/>
      <w:pPr>
        <w:tabs>
          <w:tab w:val="num" w:pos="3735"/>
        </w:tabs>
        <w:ind w:left="3735" w:hanging="360"/>
      </w:pPr>
      <w:rPr>
        <w:rFonts w:ascii="Wingdings" w:hAnsi="Wingdings" w:hint="default"/>
        <w:sz w:val="20"/>
      </w:rPr>
    </w:lvl>
    <w:lvl w:ilvl="4" w:tentative="1">
      <w:start w:val="1"/>
      <w:numFmt w:val="bullet"/>
      <w:lvlText w:val=""/>
      <w:lvlJc w:val="left"/>
      <w:pPr>
        <w:tabs>
          <w:tab w:val="num" w:pos="4455"/>
        </w:tabs>
        <w:ind w:left="4455" w:hanging="360"/>
      </w:pPr>
      <w:rPr>
        <w:rFonts w:ascii="Wingdings" w:hAnsi="Wingdings" w:hint="default"/>
        <w:sz w:val="20"/>
      </w:rPr>
    </w:lvl>
    <w:lvl w:ilvl="5" w:tentative="1">
      <w:start w:val="1"/>
      <w:numFmt w:val="bullet"/>
      <w:lvlText w:val=""/>
      <w:lvlJc w:val="left"/>
      <w:pPr>
        <w:tabs>
          <w:tab w:val="num" w:pos="5175"/>
        </w:tabs>
        <w:ind w:left="5175" w:hanging="360"/>
      </w:pPr>
      <w:rPr>
        <w:rFonts w:ascii="Wingdings" w:hAnsi="Wingdings" w:hint="default"/>
        <w:sz w:val="20"/>
      </w:rPr>
    </w:lvl>
    <w:lvl w:ilvl="6" w:tentative="1">
      <w:start w:val="1"/>
      <w:numFmt w:val="bullet"/>
      <w:lvlText w:val=""/>
      <w:lvlJc w:val="left"/>
      <w:pPr>
        <w:tabs>
          <w:tab w:val="num" w:pos="5895"/>
        </w:tabs>
        <w:ind w:left="5895" w:hanging="360"/>
      </w:pPr>
      <w:rPr>
        <w:rFonts w:ascii="Wingdings" w:hAnsi="Wingdings" w:hint="default"/>
        <w:sz w:val="20"/>
      </w:rPr>
    </w:lvl>
    <w:lvl w:ilvl="7" w:tentative="1">
      <w:start w:val="1"/>
      <w:numFmt w:val="bullet"/>
      <w:lvlText w:val=""/>
      <w:lvlJc w:val="left"/>
      <w:pPr>
        <w:tabs>
          <w:tab w:val="num" w:pos="6615"/>
        </w:tabs>
        <w:ind w:left="6615" w:hanging="360"/>
      </w:pPr>
      <w:rPr>
        <w:rFonts w:ascii="Wingdings" w:hAnsi="Wingdings" w:hint="default"/>
        <w:sz w:val="20"/>
      </w:rPr>
    </w:lvl>
    <w:lvl w:ilvl="8" w:tentative="1">
      <w:start w:val="1"/>
      <w:numFmt w:val="bullet"/>
      <w:lvlText w:val=""/>
      <w:lvlJc w:val="left"/>
      <w:pPr>
        <w:tabs>
          <w:tab w:val="num" w:pos="7335"/>
        </w:tabs>
        <w:ind w:left="7335" w:hanging="360"/>
      </w:pPr>
      <w:rPr>
        <w:rFonts w:ascii="Wingdings" w:hAnsi="Wingdings" w:hint="default"/>
        <w:sz w:val="20"/>
      </w:rPr>
    </w:lvl>
  </w:abstractNum>
  <w:abstractNum w:abstractNumId="17" w15:restartNumberingAfterBreak="0">
    <w:nsid w:val="4BDA20BF"/>
    <w:multiLevelType w:val="hybridMultilevel"/>
    <w:tmpl w:val="8B50EE96"/>
    <w:lvl w:ilvl="0" w:tplc="F730A8A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CB0BD7"/>
    <w:multiLevelType w:val="hybridMultilevel"/>
    <w:tmpl w:val="00B6B3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E25542"/>
    <w:multiLevelType w:val="hybridMultilevel"/>
    <w:tmpl w:val="26AACE7C"/>
    <w:lvl w:ilvl="0" w:tplc="08090001">
      <w:start w:val="1"/>
      <w:numFmt w:val="bullet"/>
      <w:lvlText w:val=""/>
      <w:lvlJc w:val="left"/>
      <w:pPr>
        <w:ind w:left="1635" w:hanging="360"/>
      </w:pPr>
      <w:rPr>
        <w:rFonts w:ascii="Symbol" w:hAnsi="Symbol" w:hint="default"/>
      </w:rPr>
    </w:lvl>
    <w:lvl w:ilvl="1" w:tplc="08090003">
      <w:start w:val="1"/>
      <w:numFmt w:val="bullet"/>
      <w:lvlText w:val="o"/>
      <w:lvlJc w:val="left"/>
      <w:pPr>
        <w:ind w:left="2355" w:hanging="360"/>
      </w:pPr>
      <w:rPr>
        <w:rFonts w:ascii="Courier New" w:hAnsi="Courier New" w:cs="Courier New" w:hint="default"/>
      </w:rPr>
    </w:lvl>
    <w:lvl w:ilvl="2" w:tplc="08090005">
      <w:start w:val="1"/>
      <w:numFmt w:val="bullet"/>
      <w:lvlText w:val=""/>
      <w:lvlJc w:val="left"/>
      <w:pPr>
        <w:ind w:left="3075" w:hanging="360"/>
      </w:pPr>
      <w:rPr>
        <w:rFonts w:ascii="Wingdings" w:hAnsi="Wingdings" w:hint="default"/>
      </w:rPr>
    </w:lvl>
    <w:lvl w:ilvl="3" w:tplc="08090001">
      <w:start w:val="1"/>
      <w:numFmt w:val="bullet"/>
      <w:lvlText w:val=""/>
      <w:lvlJc w:val="left"/>
      <w:pPr>
        <w:ind w:left="3795" w:hanging="360"/>
      </w:pPr>
      <w:rPr>
        <w:rFonts w:ascii="Symbol" w:hAnsi="Symbol" w:hint="default"/>
      </w:rPr>
    </w:lvl>
    <w:lvl w:ilvl="4" w:tplc="08090003">
      <w:start w:val="1"/>
      <w:numFmt w:val="bullet"/>
      <w:lvlText w:val="o"/>
      <w:lvlJc w:val="left"/>
      <w:pPr>
        <w:ind w:left="4515" w:hanging="360"/>
      </w:pPr>
      <w:rPr>
        <w:rFonts w:ascii="Courier New" w:hAnsi="Courier New" w:cs="Courier New" w:hint="default"/>
      </w:rPr>
    </w:lvl>
    <w:lvl w:ilvl="5" w:tplc="08090005">
      <w:start w:val="1"/>
      <w:numFmt w:val="bullet"/>
      <w:lvlText w:val=""/>
      <w:lvlJc w:val="left"/>
      <w:pPr>
        <w:ind w:left="5235" w:hanging="360"/>
      </w:pPr>
      <w:rPr>
        <w:rFonts w:ascii="Wingdings" w:hAnsi="Wingdings" w:hint="default"/>
      </w:rPr>
    </w:lvl>
    <w:lvl w:ilvl="6" w:tplc="08090001">
      <w:start w:val="1"/>
      <w:numFmt w:val="bullet"/>
      <w:lvlText w:val=""/>
      <w:lvlJc w:val="left"/>
      <w:pPr>
        <w:ind w:left="5955" w:hanging="360"/>
      </w:pPr>
      <w:rPr>
        <w:rFonts w:ascii="Symbol" w:hAnsi="Symbol" w:hint="default"/>
      </w:rPr>
    </w:lvl>
    <w:lvl w:ilvl="7" w:tplc="08090003">
      <w:start w:val="1"/>
      <w:numFmt w:val="bullet"/>
      <w:lvlText w:val="o"/>
      <w:lvlJc w:val="left"/>
      <w:pPr>
        <w:ind w:left="6675" w:hanging="360"/>
      </w:pPr>
      <w:rPr>
        <w:rFonts w:ascii="Courier New" w:hAnsi="Courier New" w:cs="Courier New" w:hint="default"/>
      </w:rPr>
    </w:lvl>
    <w:lvl w:ilvl="8" w:tplc="08090005">
      <w:start w:val="1"/>
      <w:numFmt w:val="bullet"/>
      <w:lvlText w:val=""/>
      <w:lvlJc w:val="left"/>
      <w:pPr>
        <w:ind w:left="7395" w:hanging="360"/>
      </w:pPr>
      <w:rPr>
        <w:rFonts w:ascii="Wingdings" w:hAnsi="Wingdings" w:hint="default"/>
      </w:rPr>
    </w:lvl>
  </w:abstractNum>
  <w:abstractNum w:abstractNumId="20" w15:restartNumberingAfterBreak="0">
    <w:nsid w:val="5FBA1B37"/>
    <w:multiLevelType w:val="hybridMultilevel"/>
    <w:tmpl w:val="480674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5B49CF"/>
    <w:multiLevelType w:val="hybridMultilevel"/>
    <w:tmpl w:val="94702D12"/>
    <w:lvl w:ilvl="0" w:tplc="9F9227C2">
      <w:start w:val="17"/>
      <w:numFmt w:val="bullet"/>
      <w:lvlText w:val="-"/>
      <w:lvlJc w:val="left"/>
      <w:pPr>
        <w:ind w:left="795" w:hanging="360"/>
      </w:pPr>
      <w:rPr>
        <w:rFonts w:ascii="Calibri" w:eastAsia="Times New Roman" w:hAnsi="Calibri" w:cstheme="minorBidi"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2" w15:restartNumberingAfterBreak="0">
    <w:nsid w:val="731C428B"/>
    <w:multiLevelType w:val="hybridMultilevel"/>
    <w:tmpl w:val="568A5F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0C2ED7"/>
    <w:multiLevelType w:val="hybridMultilevel"/>
    <w:tmpl w:val="52504F18"/>
    <w:lvl w:ilvl="0" w:tplc="A060EBC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D12E88"/>
    <w:multiLevelType w:val="hybridMultilevel"/>
    <w:tmpl w:val="CA5A6404"/>
    <w:lvl w:ilvl="0" w:tplc="9F9227C2">
      <w:start w:val="17"/>
      <w:numFmt w:val="bullet"/>
      <w:lvlText w:val="-"/>
      <w:lvlJc w:val="left"/>
      <w:pPr>
        <w:ind w:left="1515" w:hanging="360"/>
      </w:pPr>
      <w:rPr>
        <w:rFonts w:ascii="Calibri" w:eastAsia="Times New Roman" w:hAnsi="Calibri" w:cstheme="minorBidi"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5" w15:restartNumberingAfterBreak="0">
    <w:nsid w:val="770B36D1"/>
    <w:multiLevelType w:val="hybridMultilevel"/>
    <w:tmpl w:val="00B6B3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D62968"/>
    <w:multiLevelType w:val="hybridMultilevel"/>
    <w:tmpl w:val="A41C2DE6"/>
    <w:lvl w:ilvl="0" w:tplc="2500B33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092B2E"/>
    <w:multiLevelType w:val="multilevel"/>
    <w:tmpl w:val="A126B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E072F5"/>
    <w:multiLevelType w:val="hybridMultilevel"/>
    <w:tmpl w:val="993038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9559815">
    <w:abstractNumId w:val="8"/>
  </w:num>
  <w:num w:numId="2" w16cid:durableId="962270216">
    <w:abstractNumId w:val="5"/>
  </w:num>
  <w:num w:numId="3" w16cid:durableId="1396974788">
    <w:abstractNumId w:val="16"/>
  </w:num>
  <w:num w:numId="4" w16cid:durableId="1514415749">
    <w:abstractNumId w:val="21"/>
  </w:num>
  <w:num w:numId="5" w16cid:durableId="1667899592">
    <w:abstractNumId w:val="24"/>
  </w:num>
  <w:num w:numId="6" w16cid:durableId="219636142">
    <w:abstractNumId w:val="11"/>
  </w:num>
  <w:num w:numId="7" w16cid:durableId="12316235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07333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64556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9099210">
    <w:abstractNumId w:val="19"/>
  </w:num>
  <w:num w:numId="11" w16cid:durableId="1118984128">
    <w:abstractNumId w:val="17"/>
  </w:num>
  <w:num w:numId="12" w16cid:durableId="795101711">
    <w:abstractNumId w:val="27"/>
  </w:num>
  <w:num w:numId="13" w16cid:durableId="1591309722">
    <w:abstractNumId w:val="6"/>
  </w:num>
  <w:num w:numId="14" w16cid:durableId="1169639065">
    <w:abstractNumId w:val="22"/>
  </w:num>
  <w:num w:numId="15" w16cid:durableId="1411923835">
    <w:abstractNumId w:val="18"/>
  </w:num>
  <w:num w:numId="16" w16cid:durableId="654989506">
    <w:abstractNumId w:val="9"/>
  </w:num>
  <w:num w:numId="17" w16cid:durableId="2057117687">
    <w:abstractNumId w:val="2"/>
  </w:num>
  <w:num w:numId="18" w16cid:durableId="737947481">
    <w:abstractNumId w:val="28"/>
  </w:num>
  <w:num w:numId="19" w16cid:durableId="528642531">
    <w:abstractNumId w:val="25"/>
  </w:num>
  <w:num w:numId="20" w16cid:durableId="832835293">
    <w:abstractNumId w:val="15"/>
  </w:num>
  <w:num w:numId="21" w16cid:durableId="237443580">
    <w:abstractNumId w:val="13"/>
  </w:num>
  <w:num w:numId="22" w16cid:durableId="604928311">
    <w:abstractNumId w:val="4"/>
  </w:num>
  <w:num w:numId="23" w16cid:durableId="1453860172">
    <w:abstractNumId w:val="23"/>
  </w:num>
  <w:num w:numId="24" w16cid:durableId="369648740">
    <w:abstractNumId w:val="0"/>
  </w:num>
  <w:num w:numId="25" w16cid:durableId="900556392">
    <w:abstractNumId w:val="3"/>
  </w:num>
  <w:num w:numId="26" w16cid:durableId="1430080767">
    <w:abstractNumId w:val="12"/>
  </w:num>
  <w:num w:numId="27" w16cid:durableId="1587837833">
    <w:abstractNumId w:val="20"/>
  </w:num>
  <w:num w:numId="28" w16cid:durableId="1789006442">
    <w:abstractNumId w:val="26"/>
  </w:num>
  <w:num w:numId="29" w16cid:durableId="1619335945">
    <w:abstractNumId w:val="14"/>
  </w:num>
  <w:num w:numId="30" w16cid:durableId="566454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B81"/>
    <w:rsid w:val="000004FB"/>
    <w:rsid w:val="00002454"/>
    <w:rsid w:val="000032F3"/>
    <w:rsid w:val="00003B42"/>
    <w:rsid w:val="00003C79"/>
    <w:rsid w:val="000152F9"/>
    <w:rsid w:val="000203CC"/>
    <w:rsid w:val="00021BB5"/>
    <w:rsid w:val="00024C3B"/>
    <w:rsid w:val="00026AFF"/>
    <w:rsid w:val="00027322"/>
    <w:rsid w:val="00030F1B"/>
    <w:rsid w:val="00032E90"/>
    <w:rsid w:val="0003432E"/>
    <w:rsid w:val="000424B9"/>
    <w:rsid w:val="000450DC"/>
    <w:rsid w:val="00045409"/>
    <w:rsid w:val="00051E99"/>
    <w:rsid w:val="00054719"/>
    <w:rsid w:val="0005578E"/>
    <w:rsid w:val="000561CF"/>
    <w:rsid w:val="000623E3"/>
    <w:rsid w:val="00062CF7"/>
    <w:rsid w:val="0006308C"/>
    <w:rsid w:val="00065EDD"/>
    <w:rsid w:val="00070E17"/>
    <w:rsid w:val="00081979"/>
    <w:rsid w:val="00082552"/>
    <w:rsid w:val="00086D7E"/>
    <w:rsid w:val="00087B2F"/>
    <w:rsid w:val="00097327"/>
    <w:rsid w:val="000A0AAE"/>
    <w:rsid w:val="000A1BDD"/>
    <w:rsid w:val="000A1C7D"/>
    <w:rsid w:val="000A4B2C"/>
    <w:rsid w:val="000A5139"/>
    <w:rsid w:val="000B4754"/>
    <w:rsid w:val="000B7CBB"/>
    <w:rsid w:val="000C013B"/>
    <w:rsid w:val="000D078D"/>
    <w:rsid w:val="000D40F7"/>
    <w:rsid w:val="000D47A4"/>
    <w:rsid w:val="000E1877"/>
    <w:rsid w:val="000E221E"/>
    <w:rsid w:val="000E72BF"/>
    <w:rsid w:val="000E73D8"/>
    <w:rsid w:val="000F10DA"/>
    <w:rsid w:val="000F395B"/>
    <w:rsid w:val="000F4564"/>
    <w:rsid w:val="0010660D"/>
    <w:rsid w:val="00107A01"/>
    <w:rsid w:val="0011187C"/>
    <w:rsid w:val="00116114"/>
    <w:rsid w:val="00117B7C"/>
    <w:rsid w:val="00120D23"/>
    <w:rsid w:val="00123F55"/>
    <w:rsid w:val="001504F1"/>
    <w:rsid w:val="00157908"/>
    <w:rsid w:val="00160D4B"/>
    <w:rsid w:val="001617E8"/>
    <w:rsid w:val="001629C4"/>
    <w:rsid w:val="00166595"/>
    <w:rsid w:val="00170AEB"/>
    <w:rsid w:val="001743F0"/>
    <w:rsid w:val="00180064"/>
    <w:rsid w:val="0018366A"/>
    <w:rsid w:val="00197671"/>
    <w:rsid w:val="001A1E80"/>
    <w:rsid w:val="001A2812"/>
    <w:rsid w:val="001A4068"/>
    <w:rsid w:val="001B0353"/>
    <w:rsid w:val="001B4C28"/>
    <w:rsid w:val="001B71C7"/>
    <w:rsid w:val="001C181A"/>
    <w:rsid w:val="001C6F9B"/>
    <w:rsid w:val="001D3A66"/>
    <w:rsid w:val="001D4F61"/>
    <w:rsid w:val="001E0FC1"/>
    <w:rsid w:val="001E27ED"/>
    <w:rsid w:val="001E34A1"/>
    <w:rsid w:val="001F25AB"/>
    <w:rsid w:val="00201516"/>
    <w:rsid w:val="0020156C"/>
    <w:rsid w:val="00203778"/>
    <w:rsid w:val="00203E41"/>
    <w:rsid w:val="00210A72"/>
    <w:rsid w:val="00211D7C"/>
    <w:rsid w:val="00211ED9"/>
    <w:rsid w:val="00212D42"/>
    <w:rsid w:val="00213F0A"/>
    <w:rsid w:val="00214C2F"/>
    <w:rsid w:val="00216C0F"/>
    <w:rsid w:val="002177FC"/>
    <w:rsid w:val="00220C43"/>
    <w:rsid w:val="002221FC"/>
    <w:rsid w:val="00222C83"/>
    <w:rsid w:val="00222CBE"/>
    <w:rsid w:val="002243EF"/>
    <w:rsid w:val="00232090"/>
    <w:rsid w:val="002334BD"/>
    <w:rsid w:val="00233B9D"/>
    <w:rsid w:val="002351BD"/>
    <w:rsid w:val="00240846"/>
    <w:rsid w:val="00252269"/>
    <w:rsid w:val="00252C79"/>
    <w:rsid w:val="0025344A"/>
    <w:rsid w:val="00254391"/>
    <w:rsid w:val="002602DE"/>
    <w:rsid w:val="00260B24"/>
    <w:rsid w:val="002669A5"/>
    <w:rsid w:val="00274339"/>
    <w:rsid w:val="002764DA"/>
    <w:rsid w:val="00284F8E"/>
    <w:rsid w:val="00285981"/>
    <w:rsid w:val="0028675C"/>
    <w:rsid w:val="002917F4"/>
    <w:rsid w:val="00292377"/>
    <w:rsid w:val="00292AA6"/>
    <w:rsid w:val="00293A55"/>
    <w:rsid w:val="00293CC3"/>
    <w:rsid w:val="00295EBA"/>
    <w:rsid w:val="00296D23"/>
    <w:rsid w:val="002A0B9E"/>
    <w:rsid w:val="002A291E"/>
    <w:rsid w:val="002B2635"/>
    <w:rsid w:val="002B3DE0"/>
    <w:rsid w:val="002B622E"/>
    <w:rsid w:val="002C1036"/>
    <w:rsid w:val="002C22C9"/>
    <w:rsid w:val="002C3CD2"/>
    <w:rsid w:val="002C3F51"/>
    <w:rsid w:val="002C5E01"/>
    <w:rsid w:val="002D3E8D"/>
    <w:rsid w:val="002D4886"/>
    <w:rsid w:val="002D64DF"/>
    <w:rsid w:val="002D6A48"/>
    <w:rsid w:val="002D7777"/>
    <w:rsid w:val="002E6891"/>
    <w:rsid w:val="002E7C14"/>
    <w:rsid w:val="003005D5"/>
    <w:rsid w:val="00301930"/>
    <w:rsid w:val="00303D44"/>
    <w:rsid w:val="00306EB9"/>
    <w:rsid w:val="00310F26"/>
    <w:rsid w:val="003205AD"/>
    <w:rsid w:val="003261C3"/>
    <w:rsid w:val="003320CB"/>
    <w:rsid w:val="003338C7"/>
    <w:rsid w:val="003349CD"/>
    <w:rsid w:val="00336135"/>
    <w:rsid w:val="00337936"/>
    <w:rsid w:val="003441A7"/>
    <w:rsid w:val="00345A4A"/>
    <w:rsid w:val="00347C3D"/>
    <w:rsid w:val="003539FD"/>
    <w:rsid w:val="00363211"/>
    <w:rsid w:val="003659D2"/>
    <w:rsid w:val="00365A96"/>
    <w:rsid w:val="003660E8"/>
    <w:rsid w:val="00366B43"/>
    <w:rsid w:val="00376C38"/>
    <w:rsid w:val="00377280"/>
    <w:rsid w:val="0038344B"/>
    <w:rsid w:val="0038667A"/>
    <w:rsid w:val="00386FD7"/>
    <w:rsid w:val="003917C3"/>
    <w:rsid w:val="003920A4"/>
    <w:rsid w:val="00395F00"/>
    <w:rsid w:val="00396A1A"/>
    <w:rsid w:val="00397915"/>
    <w:rsid w:val="00397EEA"/>
    <w:rsid w:val="003A74FB"/>
    <w:rsid w:val="003A7D69"/>
    <w:rsid w:val="003B1C71"/>
    <w:rsid w:val="003B7B63"/>
    <w:rsid w:val="003C6E71"/>
    <w:rsid w:val="003D0993"/>
    <w:rsid w:val="003D18E6"/>
    <w:rsid w:val="003D25FE"/>
    <w:rsid w:val="003E13B3"/>
    <w:rsid w:val="003E2612"/>
    <w:rsid w:val="003E5502"/>
    <w:rsid w:val="003F0E21"/>
    <w:rsid w:val="003F4E50"/>
    <w:rsid w:val="003F60B2"/>
    <w:rsid w:val="00401B8F"/>
    <w:rsid w:val="00401EED"/>
    <w:rsid w:val="004029DF"/>
    <w:rsid w:val="00406E01"/>
    <w:rsid w:val="0041354A"/>
    <w:rsid w:val="004165F9"/>
    <w:rsid w:val="004279AC"/>
    <w:rsid w:val="00427F9E"/>
    <w:rsid w:val="00430412"/>
    <w:rsid w:val="0044063A"/>
    <w:rsid w:val="004444EB"/>
    <w:rsid w:val="00445A38"/>
    <w:rsid w:val="004525B8"/>
    <w:rsid w:val="00453DBA"/>
    <w:rsid w:val="00454EA1"/>
    <w:rsid w:val="00455731"/>
    <w:rsid w:val="00461357"/>
    <w:rsid w:val="00471362"/>
    <w:rsid w:val="00475D9B"/>
    <w:rsid w:val="004935FD"/>
    <w:rsid w:val="00493851"/>
    <w:rsid w:val="00497B0F"/>
    <w:rsid w:val="004A1F61"/>
    <w:rsid w:val="004A3D82"/>
    <w:rsid w:val="004A697D"/>
    <w:rsid w:val="004A7D8C"/>
    <w:rsid w:val="004B0C55"/>
    <w:rsid w:val="004B1A5C"/>
    <w:rsid w:val="004B42E9"/>
    <w:rsid w:val="004B6B2B"/>
    <w:rsid w:val="004C2EE0"/>
    <w:rsid w:val="004D0331"/>
    <w:rsid w:val="004D068A"/>
    <w:rsid w:val="004D59D3"/>
    <w:rsid w:val="004E02B1"/>
    <w:rsid w:val="004E1C57"/>
    <w:rsid w:val="004E33A6"/>
    <w:rsid w:val="004E6DFE"/>
    <w:rsid w:val="004E76FA"/>
    <w:rsid w:val="004F1D2B"/>
    <w:rsid w:val="004F5574"/>
    <w:rsid w:val="004F6B92"/>
    <w:rsid w:val="005018BC"/>
    <w:rsid w:val="005020AC"/>
    <w:rsid w:val="0050536C"/>
    <w:rsid w:val="00510595"/>
    <w:rsid w:val="005109E7"/>
    <w:rsid w:val="00513244"/>
    <w:rsid w:val="00513607"/>
    <w:rsid w:val="00521496"/>
    <w:rsid w:val="00525A73"/>
    <w:rsid w:val="00525E26"/>
    <w:rsid w:val="00526F0B"/>
    <w:rsid w:val="005338DD"/>
    <w:rsid w:val="005360FD"/>
    <w:rsid w:val="005409D4"/>
    <w:rsid w:val="00543424"/>
    <w:rsid w:val="00543BF7"/>
    <w:rsid w:val="0054401A"/>
    <w:rsid w:val="00550A50"/>
    <w:rsid w:val="00552E21"/>
    <w:rsid w:val="00553771"/>
    <w:rsid w:val="00556AE2"/>
    <w:rsid w:val="00557DB2"/>
    <w:rsid w:val="00560619"/>
    <w:rsid w:val="0056224F"/>
    <w:rsid w:val="005646B6"/>
    <w:rsid w:val="00565387"/>
    <w:rsid w:val="00565919"/>
    <w:rsid w:val="005707C6"/>
    <w:rsid w:val="005741A9"/>
    <w:rsid w:val="00577983"/>
    <w:rsid w:val="00577E98"/>
    <w:rsid w:val="005810A6"/>
    <w:rsid w:val="00581144"/>
    <w:rsid w:val="00584599"/>
    <w:rsid w:val="00597E21"/>
    <w:rsid w:val="005A2580"/>
    <w:rsid w:val="005A345C"/>
    <w:rsid w:val="005A44B1"/>
    <w:rsid w:val="005B0AEE"/>
    <w:rsid w:val="005B48A4"/>
    <w:rsid w:val="005B6A29"/>
    <w:rsid w:val="005C5D1D"/>
    <w:rsid w:val="005C64A0"/>
    <w:rsid w:val="005D033D"/>
    <w:rsid w:val="005D0500"/>
    <w:rsid w:val="005D136D"/>
    <w:rsid w:val="005D2BB7"/>
    <w:rsid w:val="005D3C5D"/>
    <w:rsid w:val="005D4323"/>
    <w:rsid w:val="005D7B38"/>
    <w:rsid w:val="005E0410"/>
    <w:rsid w:val="005E1BCB"/>
    <w:rsid w:val="005E2C25"/>
    <w:rsid w:val="005E5E75"/>
    <w:rsid w:val="005E61C6"/>
    <w:rsid w:val="005F1462"/>
    <w:rsid w:val="005F2CCB"/>
    <w:rsid w:val="005F694A"/>
    <w:rsid w:val="006001E0"/>
    <w:rsid w:val="00606EEE"/>
    <w:rsid w:val="00611D06"/>
    <w:rsid w:val="00612888"/>
    <w:rsid w:val="00616565"/>
    <w:rsid w:val="0061695E"/>
    <w:rsid w:val="00616F2C"/>
    <w:rsid w:val="00622840"/>
    <w:rsid w:val="00624392"/>
    <w:rsid w:val="0062616E"/>
    <w:rsid w:val="006263DA"/>
    <w:rsid w:val="006278BD"/>
    <w:rsid w:val="0063099C"/>
    <w:rsid w:val="006329EB"/>
    <w:rsid w:val="00642E62"/>
    <w:rsid w:val="006436A1"/>
    <w:rsid w:val="00643EEA"/>
    <w:rsid w:val="0064576C"/>
    <w:rsid w:val="00652AE7"/>
    <w:rsid w:val="00657942"/>
    <w:rsid w:val="00663BDE"/>
    <w:rsid w:val="00666123"/>
    <w:rsid w:val="00666A19"/>
    <w:rsid w:val="0067099F"/>
    <w:rsid w:val="00687357"/>
    <w:rsid w:val="0069008B"/>
    <w:rsid w:val="00694677"/>
    <w:rsid w:val="006949B8"/>
    <w:rsid w:val="006963FB"/>
    <w:rsid w:val="00697ACA"/>
    <w:rsid w:val="006A1E14"/>
    <w:rsid w:val="006B1B42"/>
    <w:rsid w:val="006B5C34"/>
    <w:rsid w:val="006B6514"/>
    <w:rsid w:val="006B709E"/>
    <w:rsid w:val="006B71EC"/>
    <w:rsid w:val="006C71BC"/>
    <w:rsid w:val="006D1BE3"/>
    <w:rsid w:val="006D2145"/>
    <w:rsid w:val="006D2EB7"/>
    <w:rsid w:val="006D6EC0"/>
    <w:rsid w:val="006D73BB"/>
    <w:rsid w:val="006E54F7"/>
    <w:rsid w:val="006E5831"/>
    <w:rsid w:val="006E7090"/>
    <w:rsid w:val="006E75EB"/>
    <w:rsid w:val="006F097D"/>
    <w:rsid w:val="006F09AE"/>
    <w:rsid w:val="006F24A2"/>
    <w:rsid w:val="006F32D5"/>
    <w:rsid w:val="006F36E1"/>
    <w:rsid w:val="006F3E09"/>
    <w:rsid w:val="006F6F72"/>
    <w:rsid w:val="00701C2F"/>
    <w:rsid w:val="00704DEB"/>
    <w:rsid w:val="00705C6C"/>
    <w:rsid w:val="007067FA"/>
    <w:rsid w:val="00710070"/>
    <w:rsid w:val="0071075C"/>
    <w:rsid w:val="0071694C"/>
    <w:rsid w:val="007204F7"/>
    <w:rsid w:val="0072304D"/>
    <w:rsid w:val="007306A7"/>
    <w:rsid w:val="00730F59"/>
    <w:rsid w:val="00733715"/>
    <w:rsid w:val="0073633A"/>
    <w:rsid w:val="00740336"/>
    <w:rsid w:val="00743F0C"/>
    <w:rsid w:val="00754D56"/>
    <w:rsid w:val="00764FB9"/>
    <w:rsid w:val="00767639"/>
    <w:rsid w:val="00772B38"/>
    <w:rsid w:val="00775985"/>
    <w:rsid w:val="00776FF0"/>
    <w:rsid w:val="007809BA"/>
    <w:rsid w:val="0078522B"/>
    <w:rsid w:val="00791C46"/>
    <w:rsid w:val="00793093"/>
    <w:rsid w:val="00796F1F"/>
    <w:rsid w:val="007971C0"/>
    <w:rsid w:val="007A046F"/>
    <w:rsid w:val="007A18C0"/>
    <w:rsid w:val="007A62BB"/>
    <w:rsid w:val="007A63E1"/>
    <w:rsid w:val="007A644C"/>
    <w:rsid w:val="007A6816"/>
    <w:rsid w:val="007B2C5B"/>
    <w:rsid w:val="007B4EC3"/>
    <w:rsid w:val="007C052F"/>
    <w:rsid w:val="007C11D3"/>
    <w:rsid w:val="007C37F3"/>
    <w:rsid w:val="007D1585"/>
    <w:rsid w:val="007D4C42"/>
    <w:rsid w:val="007D55FA"/>
    <w:rsid w:val="007D71E8"/>
    <w:rsid w:val="007E2E8D"/>
    <w:rsid w:val="007E31F4"/>
    <w:rsid w:val="007E4A65"/>
    <w:rsid w:val="007E7F7C"/>
    <w:rsid w:val="007F0556"/>
    <w:rsid w:val="007F7249"/>
    <w:rsid w:val="007F77BF"/>
    <w:rsid w:val="0080660B"/>
    <w:rsid w:val="0081594F"/>
    <w:rsid w:val="00815F79"/>
    <w:rsid w:val="008175F4"/>
    <w:rsid w:val="00821BF1"/>
    <w:rsid w:val="008224F3"/>
    <w:rsid w:val="00825763"/>
    <w:rsid w:val="00827197"/>
    <w:rsid w:val="0083404C"/>
    <w:rsid w:val="00835525"/>
    <w:rsid w:val="00835A48"/>
    <w:rsid w:val="0083789F"/>
    <w:rsid w:val="008430F1"/>
    <w:rsid w:val="00845671"/>
    <w:rsid w:val="00857614"/>
    <w:rsid w:val="00860448"/>
    <w:rsid w:val="00862615"/>
    <w:rsid w:val="00863196"/>
    <w:rsid w:val="008672F5"/>
    <w:rsid w:val="008700B7"/>
    <w:rsid w:val="008700BB"/>
    <w:rsid w:val="008728F3"/>
    <w:rsid w:val="008730AF"/>
    <w:rsid w:val="008744BE"/>
    <w:rsid w:val="00874E63"/>
    <w:rsid w:val="00875208"/>
    <w:rsid w:val="00881B95"/>
    <w:rsid w:val="008837A1"/>
    <w:rsid w:val="00883D44"/>
    <w:rsid w:val="00886F2D"/>
    <w:rsid w:val="008919D2"/>
    <w:rsid w:val="008A0588"/>
    <w:rsid w:val="008A0889"/>
    <w:rsid w:val="008A0C7D"/>
    <w:rsid w:val="008A1CB0"/>
    <w:rsid w:val="008B1C5A"/>
    <w:rsid w:val="008B2939"/>
    <w:rsid w:val="008B4F6F"/>
    <w:rsid w:val="008B6520"/>
    <w:rsid w:val="008C0D39"/>
    <w:rsid w:val="008C1E85"/>
    <w:rsid w:val="008C3F57"/>
    <w:rsid w:val="008D5925"/>
    <w:rsid w:val="008D610C"/>
    <w:rsid w:val="008D6134"/>
    <w:rsid w:val="008D7037"/>
    <w:rsid w:val="008E110E"/>
    <w:rsid w:val="008E27F7"/>
    <w:rsid w:val="008E3C11"/>
    <w:rsid w:val="008E6661"/>
    <w:rsid w:val="008F1F7C"/>
    <w:rsid w:val="008F73CA"/>
    <w:rsid w:val="008F7B60"/>
    <w:rsid w:val="00900713"/>
    <w:rsid w:val="009057A3"/>
    <w:rsid w:val="009067F7"/>
    <w:rsid w:val="0090711F"/>
    <w:rsid w:val="0091009E"/>
    <w:rsid w:val="009153CF"/>
    <w:rsid w:val="00920EE4"/>
    <w:rsid w:val="009213C4"/>
    <w:rsid w:val="00924536"/>
    <w:rsid w:val="00935086"/>
    <w:rsid w:val="0093652F"/>
    <w:rsid w:val="00936893"/>
    <w:rsid w:val="009372B3"/>
    <w:rsid w:val="00943B6D"/>
    <w:rsid w:val="00944B76"/>
    <w:rsid w:val="009478E7"/>
    <w:rsid w:val="0095056C"/>
    <w:rsid w:val="00953D6D"/>
    <w:rsid w:val="00955B34"/>
    <w:rsid w:val="00957FB1"/>
    <w:rsid w:val="009600EC"/>
    <w:rsid w:val="009650C6"/>
    <w:rsid w:val="0096690E"/>
    <w:rsid w:val="009674DE"/>
    <w:rsid w:val="009755FD"/>
    <w:rsid w:val="009758FB"/>
    <w:rsid w:val="00982047"/>
    <w:rsid w:val="009865BE"/>
    <w:rsid w:val="00990B32"/>
    <w:rsid w:val="00992CC2"/>
    <w:rsid w:val="00994252"/>
    <w:rsid w:val="00994780"/>
    <w:rsid w:val="0099700A"/>
    <w:rsid w:val="009975B8"/>
    <w:rsid w:val="009A0C85"/>
    <w:rsid w:val="009A107A"/>
    <w:rsid w:val="009A1DB2"/>
    <w:rsid w:val="009A2FC5"/>
    <w:rsid w:val="009A5CD6"/>
    <w:rsid w:val="009A6CA2"/>
    <w:rsid w:val="009B023E"/>
    <w:rsid w:val="009B67AA"/>
    <w:rsid w:val="009C57CF"/>
    <w:rsid w:val="009C6E13"/>
    <w:rsid w:val="009D0701"/>
    <w:rsid w:val="009D4F25"/>
    <w:rsid w:val="009E06D7"/>
    <w:rsid w:val="009E0A54"/>
    <w:rsid w:val="009E76AC"/>
    <w:rsid w:val="009F09BA"/>
    <w:rsid w:val="009F1882"/>
    <w:rsid w:val="00A01546"/>
    <w:rsid w:val="00A03A0C"/>
    <w:rsid w:val="00A07B4F"/>
    <w:rsid w:val="00A12E01"/>
    <w:rsid w:val="00A136C6"/>
    <w:rsid w:val="00A20334"/>
    <w:rsid w:val="00A21CB4"/>
    <w:rsid w:val="00A22293"/>
    <w:rsid w:val="00A232FB"/>
    <w:rsid w:val="00A242BA"/>
    <w:rsid w:val="00A266F1"/>
    <w:rsid w:val="00A27199"/>
    <w:rsid w:val="00A31677"/>
    <w:rsid w:val="00A33C5E"/>
    <w:rsid w:val="00A33E61"/>
    <w:rsid w:val="00A42759"/>
    <w:rsid w:val="00A44203"/>
    <w:rsid w:val="00A44969"/>
    <w:rsid w:val="00A449B0"/>
    <w:rsid w:val="00A452BA"/>
    <w:rsid w:val="00A45FC1"/>
    <w:rsid w:val="00A47312"/>
    <w:rsid w:val="00A510E1"/>
    <w:rsid w:val="00A52341"/>
    <w:rsid w:val="00A568BE"/>
    <w:rsid w:val="00A56A52"/>
    <w:rsid w:val="00A56FFF"/>
    <w:rsid w:val="00A614A4"/>
    <w:rsid w:val="00A6162D"/>
    <w:rsid w:val="00A6756E"/>
    <w:rsid w:val="00A70222"/>
    <w:rsid w:val="00A72339"/>
    <w:rsid w:val="00A72BB9"/>
    <w:rsid w:val="00A768D6"/>
    <w:rsid w:val="00A8327A"/>
    <w:rsid w:val="00A85C03"/>
    <w:rsid w:val="00A86217"/>
    <w:rsid w:val="00A866D5"/>
    <w:rsid w:val="00A86EC5"/>
    <w:rsid w:val="00A87607"/>
    <w:rsid w:val="00A959F1"/>
    <w:rsid w:val="00A9623B"/>
    <w:rsid w:val="00A97B34"/>
    <w:rsid w:val="00AA0756"/>
    <w:rsid w:val="00AA5B2F"/>
    <w:rsid w:val="00AB0C25"/>
    <w:rsid w:val="00AB69A1"/>
    <w:rsid w:val="00AC010C"/>
    <w:rsid w:val="00AC039A"/>
    <w:rsid w:val="00AC0809"/>
    <w:rsid w:val="00AC39C9"/>
    <w:rsid w:val="00AC5B87"/>
    <w:rsid w:val="00AD7815"/>
    <w:rsid w:val="00AD7C99"/>
    <w:rsid w:val="00AE205D"/>
    <w:rsid w:val="00AE3B28"/>
    <w:rsid w:val="00AE614F"/>
    <w:rsid w:val="00AE755C"/>
    <w:rsid w:val="00AF1F09"/>
    <w:rsid w:val="00AF2225"/>
    <w:rsid w:val="00B00D5C"/>
    <w:rsid w:val="00B029C4"/>
    <w:rsid w:val="00B0706B"/>
    <w:rsid w:val="00B0740E"/>
    <w:rsid w:val="00B11D15"/>
    <w:rsid w:val="00B12FB6"/>
    <w:rsid w:val="00B14B3F"/>
    <w:rsid w:val="00B22E02"/>
    <w:rsid w:val="00B31D72"/>
    <w:rsid w:val="00B327D3"/>
    <w:rsid w:val="00B35F1D"/>
    <w:rsid w:val="00B372C8"/>
    <w:rsid w:val="00B403E6"/>
    <w:rsid w:val="00B404B8"/>
    <w:rsid w:val="00B47C91"/>
    <w:rsid w:val="00B54C88"/>
    <w:rsid w:val="00B562C2"/>
    <w:rsid w:val="00B6190E"/>
    <w:rsid w:val="00B66B7C"/>
    <w:rsid w:val="00B7418C"/>
    <w:rsid w:val="00B7556C"/>
    <w:rsid w:val="00B775F0"/>
    <w:rsid w:val="00B77CD6"/>
    <w:rsid w:val="00B77F0A"/>
    <w:rsid w:val="00B8022F"/>
    <w:rsid w:val="00B814B6"/>
    <w:rsid w:val="00B8799D"/>
    <w:rsid w:val="00B92AA0"/>
    <w:rsid w:val="00B95C2C"/>
    <w:rsid w:val="00B97CE8"/>
    <w:rsid w:val="00BA1A12"/>
    <w:rsid w:val="00BA682F"/>
    <w:rsid w:val="00BA744E"/>
    <w:rsid w:val="00BB6AD6"/>
    <w:rsid w:val="00BB73E1"/>
    <w:rsid w:val="00BC6F07"/>
    <w:rsid w:val="00BD4D23"/>
    <w:rsid w:val="00BD6A6C"/>
    <w:rsid w:val="00BF1D55"/>
    <w:rsid w:val="00BF2661"/>
    <w:rsid w:val="00BF3EAB"/>
    <w:rsid w:val="00C01040"/>
    <w:rsid w:val="00C04857"/>
    <w:rsid w:val="00C04F46"/>
    <w:rsid w:val="00C1310F"/>
    <w:rsid w:val="00C1359F"/>
    <w:rsid w:val="00C15CBF"/>
    <w:rsid w:val="00C16207"/>
    <w:rsid w:val="00C17181"/>
    <w:rsid w:val="00C21C89"/>
    <w:rsid w:val="00C4130B"/>
    <w:rsid w:val="00C450D4"/>
    <w:rsid w:val="00C50C98"/>
    <w:rsid w:val="00C51AD9"/>
    <w:rsid w:val="00C529E6"/>
    <w:rsid w:val="00C53D4E"/>
    <w:rsid w:val="00C65398"/>
    <w:rsid w:val="00C65455"/>
    <w:rsid w:val="00C65FF4"/>
    <w:rsid w:val="00C718F1"/>
    <w:rsid w:val="00C71AA4"/>
    <w:rsid w:val="00C72FB3"/>
    <w:rsid w:val="00C75348"/>
    <w:rsid w:val="00C837A6"/>
    <w:rsid w:val="00C904B8"/>
    <w:rsid w:val="00C94431"/>
    <w:rsid w:val="00C94830"/>
    <w:rsid w:val="00CA402E"/>
    <w:rsid w:val="00CA5D4C"/>
    <w:rsid w:val="00CB116C"/>
    <w:rsid w:val="00CB2162"/>
    <w:rsid w:val="00CB2DA0"/>
    <w:rsid w:val="00CB65EE"/>
    <w:rsid w:val="00CB72E8"/>
    <w:rsid w:val="00CB7E6A"/>
    <w:rsid w:val="00CC0922"/>
    <w:rsid w:val="00CC4604"/>
    <w:rsid w:val="00CC5910"/>
    <w:rsid w:val="00CC72EE"/>
    <w:rsid w:val="00CE0153"/>
    <w:rsid w:val="00CE2B23"/>
    <w:rsid w:val="00CE3659"/>
    <w:rsid w:val="00CE4B8C"/>
    <w:rsid w:val="00CE7019"/>
    <w:rsid w:val="00CF3110"/>
    <w:rsid w:val="00CF5B2C"/>
    <w:rsid w:val="00CF77DA"/>
    <w:rsid w:val="00D047F9"/>
    <w:rsid w:val="00D110C2"/>
    <w:rsid w:val="00D13FB2"/>
    <w:rsid w:val="00D14B82"/>
    <w:rsid w:val="00D20F58"/>
    <w:rsid w:val="00D23281"/>
    <w:rsid w:val="00D321E9"/>
    <w:rsid w:val="00D34AD6"/>
    <w:rsid w:val="00D34BBB"/>
    <w:rsid w:val="00D37D29"/>
    <w:rsid w:val="00D4044B"/>
    <w:rsid w:val="00D41B84"/>
    <w:rsid w:val="00D45062"/>
    <w:rsid w:val="00D46B5F"/>
    <w:rsid w:val="00D47354"/>
    <w:rsid w:val="00D50397"/>
    <w:rsid w:val="00D50C9D"/>
    <w:rsid w:val="00D5170D"/>
    <w:rsid w:val="00D51C7E"/>
    <w:rsid w:val="00D6430C"/>
    <w:rsid w:val="00D65710"/>
    <w:rsid w:val="00D66384"/>
    <w:rsid w:val="00D66AA8"/>
    <w:rsid w:val="00D67ED8"/>
    <w:rsid w:val="00D74C54"/>
    <w:rsid w:val="00D75F67"/>
    <w:rsid w:val="00D86438"/>
    <w:rsid w:val="00D8729B"/>
    <w:rsid w:val="00D90A72"/>
    <w:rsid w:val="00D90CD4"/>
    <w:rsid w:val="00D91A8D"/>
    <w:rsid w:val="00D9315A"/>
    <w:rsid w:val="00D96A72"/>
    <w:rsid w:val="00D9720A"/>
    <w:rsid w:val="00DA2277"/>
    <w:rsid w:val="00DA2921"/>
    <w:rsid w:val="00DA6002"/>
    <w:rsid w:val="00DB1454"/>
    <w:rsid w:val="00DB55D6"/>
    <w:rsid w:val="00DB5B81"/>
    <w:rsid w:val="00DB745F"/>
    <w:rsid w:val="00DC147C"/>
    <w:rsid w:val="00DC3CCD"/>
    <w:rsid w:val="00DC3F60"/>
    <w:rsid w:val="00DD148A"/>
    <w:rsid w:val="00DE10E2"/>
    <w:rsid w:val="00DE1C03"/>
    <w:rsid w:val="00DE48F9"/>
    <w:rsid w:val="00DE5E9F"/>
    <w:rsid w:val="00DF13F9"/>
    <w:rsid w:val="00DF619D"/>
    <w:rsid w:val="00DF6455"/>
    <w:rsid w:val="00E01FFD"/>
    <w:rsid w:val="00E04C26"/>
    <w:rsid w:val="00E119E0"/>
    <w:rsid w:val="00E1530F"/>
    <w:rsid w:val="00E2229F"/>
    <w:rsid w:val="00E258F9"/>
    <w:rsid w:val="00E330C4"/>
    <w:rsid w:val="00E35C12"/>
    <w:rsid w:val="00E42919"/>
    <w:rsid w:val="00E42F00"/>
    <w:rsid w:val="00E45100"/>
    <w:rsid w:val="00E46478"/>
    <w:rsid w:val="00E518C6"/>
    <w:rsid w:val="00E51A9D"/>
    <w:rsid w:val="00E55C31"/>
    <w:rsid w:val="00E62C9C"/>
    <w:rsid w:val="00E62CCE"/>
    <w:rsid w:val="00E6653C"/>
    <w:rsid w:val="00E70BA9"/>
    <w:rsid w:val="00E713D6"/>
    <w:rsid w:val="00E71A94"/>
    <w:rsid w:val="00E74AE1"/>
    <w:rsid w:val="00E8248A"/>
    <w:rsid w:val="00E859F3"/>
    <w:rsid w:val="00E904CD"/>
    <w:rsid w:val="00E914BB"/>
    <w:rsid w:val="00E914E1"/>
    <w:rsid w:val="00E9178D"/>
    <w:rsid w:val="00E91B95"/>
    <w:rsid w:val="00E92201"/>
    <w:rsid w:val="00E92670"/>
    <w:rsid w:val="00E952A1"/>
    <w:rsid w:val="00EA3D1F"/>
    <w:rsid w:val="00EA76DA"/>
    <w:rsid w:val="00EB32C8"/>
    <w:rsid w:val="00EB3F8B"/>
    <w:rsid w:val="00EC461D"/>
    <w:rsid w:val="00EC5E92"/>
    <w:rsid w:val="00EC61E7"/>
    <w:rsid w:val="00EC6FB8"/>
    <w:rsid w:val="00EC7387"/>
    <w:rsid w:val="00ED1DEF"/>
    <w:rsid w:val="00ED4D82"/>
    <w:rsid w:val="00ED4FBA"/>
    <w:rsid w:val="00ED6D7C"/>
    <w:rsid w:val="00EE3501"/>
    <w:rsid w:val="00EE6FCC"/>
    <w:rsid w:val="00EF3738"/>
    <w:rsid w:val="00EF6FBC"/>
    <w:rsid w:val="00F01DE6"/>
    <w:rsid w:val="00F1077E"/>
    <w:rsid w:val="00F12340"/>
    <w:rsid w:val="00F13D0A"/>
    <w:rsid w:val="00F15E47"/>
    <w:rsid w:val="00F21274"/>
    <w:rsid w:val="00F21BDA"/>
    <w:rsid w:val="00F21E9B"/>
    <w:rsid w:val="00F3456A"/>
    <w:rsid w:val="00F37087"/>
    <w:rsid w:val="00F41B64"/>
    <w:rsid w:val="00F4487B"/>
    <w:rsid w:val="00F47054"/>
    <w:rsid w:val="00F478A9"/>
    <w:rsid w:val="00F52923"/>
    <w:rsid w:val="00F550F0"/>
    <w:rsid w:val="00F66A76"/>
    <w:rsid w:val="00F731D1"/>
    <w:rsid w:val="00F7373D"/>
    <w:rsid w:val="00F7562D"/>
    <w:rsid w:val="00F75A4E"/>
    <w:rsid w:val="00F77FB7"/>
    <w:rsid w:val="00F81DBD"/>
    <w:rsid w:val="00F81E2E"/>
    <w:rsid w:val="00F83329"/>
    <w:rsid w:val="00F864ED"/>
    <w:rsid w:val="00F932D0"/>
    <w:rsid w:val="00F93475"/>
    <w:rsid w:val="00F94F41"/>
    <w:rsid w:val="00F96B1A"/>
    <w:rsid w:val="00F96BD7"/>
    <w:rsid w:val="00FA3B74"/>
    <w:rsid w:val="00FA557A"/>
    <w:rsid w:val="00FB1E5F"/>
    <w:rsid w:val="00FC2797"/>
    <w:rsid w:val="00FC782E"/>
    <w:rsid w:val="00FD0CD5"/>
    <w:rsid w:val="00FD1A5D"/>
    <w:rsid w:val="00FD34EE"/>
    <w:rsid w:val="00FE1393"/>
    <w:rsid w:val="00FE2491"/>
    <w:rsid w:val="00FE567D"/>
    <w:rsid w:val="00FE56E4"/>
    <w:rsid w:val="00FE6DB5"/>
    <w:rsid w:val="00FF1F1A"/>
    <w:rsid w:val="00FF455A"/>
    <w:rsid w:val="00FF68AD"/>
    <w:rsid w:val="25155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203B"/>
  <w15:docId w15:val="{5F342188-E3AB-4EE9-A69F-D02607FD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7AA"/>
  </w:style>
  <w:style w:type="paragraph" w:styleId="Heading1">
    <w:name w:val="heading 1"/>
    <w:basedOn w:val="Normal"/>
    <w:link w:val="Heading1Char"/>
    <w:uiPriority w:val="9"/>
    <w:qFormat/>
    <w:rsid w:val="000A51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9755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B5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B81"/>
  </w:style>
  <w:style w:type="paragraph" w:styleId="ListParagraph">
    <w:name w:val="List Paragraph"/>
    <w:basedOn w:val="Normal"/>
    <w:uiPriority w:val="34"/>
    <w:qFormat/>
    <w:rsid w:val="00DB5B81"/>
    <w:pPr>
      <w:ind w:left="720"/>
      <w:contextualSpacing/>
    </w:pPr>
  </w:style>
  <w:style w:type="table" w:styleId="TableGrid">
    <w:name w:val="Table Grid"/>
    <w:basedOn w:val="TableNormal"/>
    <w:uiPriority w:val="39"/>
    <w:rsid w:val="00AD7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31D72"/>
    <w:pPr>
      <w:spacing w:before="180" w:after="18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31D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D72"/>
  </w:style>
  <w:style w:type="character" w:styleId="Hyperlink">
    <w:name w:val="Hyperlink"/>
    <w:basedOn w:val="DefaultParagraphFont"/>
    <w:uiPriority w:val="99"/>
    <w:unhideWhenUsed/>
    <w:rsid w:val="00D110C2"/>
    <w:rPr>
      <w:color w:val="0563C1" w:themeColor="hyperlink"/>
      <w:u w:val="single"/>
    </w:rPr>
  </w:style>
  <w:style w:type="paragraph" w:styleId="BalloonText">
    <w:name w:val="Balloon Text"/>
    <w:basedOn w:val="Normal"/>
    <w:link w:val="BalloonTextChar"/>
    <w:uiPriority w:val="99"/>
    <w:semiHidden/>
    <w:unhideWhenUsed/>
    <w:rsid w:val="00A22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293"/>
    <w:rPr>
      <w:rFonts w:ascii="Segoe UI" w:hAnsi="Segoe UI" w:cs="Segoe UI"/>
      <w:sz w:val="18"/>
      <w:szCs w:val="18"/>
    </w:rPr>
  </w:style>
  <w:style w:type="character" w:customStyle="1" w:styleId="Heading3Char">
    <w:name w:val="Heading 3 Char"/>
    <w:basedOn w:val="DefaultParagraphFont"/>
    <w:link w:val="Heading3"/>
    <w:uiPriority w:val="9"/>
    <w:semiHidden/>
    <w:rsid w:val="009755FD"/>
    <w:rPr>
      <w:rFonts w:asciiTheme="majorHAnsi" w:eastAsiaTheme="majorEastAsia" w:hAnsiTheme="majorHAnsi" w:cstheme="majorBidi"/>
      <w:color w:val="1F4D78" w:themeColor="accent1" w:themeShade="7F"/>
      <w:sz w:val="24"/>
      <w:szCs w:val="24"/>
    </w:rPr>
  </w:style>
  <w:style w:type="character" w:customStyle="1" w:styleId="Mention1">
    <w:name w:val="Mention1"/>
    <w:basedOn w:val="DefaultParagraphFont"/>
    <w:uiPriority w:val="99"/>
    <w:semiHidden/>
    <w:unhideWhenUsed/>
    <w:rsid w:val="00F4487B"/>
    <w:rPr>
      <w:color w:val="2B579A"/>
      <w:shd w:val="clear" w:color="auto" w:fill="E6E6E6"/>
    </w:rPr>
  </w:style>
  <w:style w:type="paragraph" w:styleId="FootnoteText">
    <w:name w:val="footnote text"/>
    <w:basedOn w:val="Normal"/>
    <w:link w:val="FootnoteTextChar"/>
    <w:uiPriority w:val="99"/>
    <w:unhideWhenUsed/>
    <w:rsid w:val="00F4487B"/>
    <w:pPr>
      <w:spacing w:after="0" w:line="240" w:lineRule="auto"/>
    </w:pPr>
    <w:rPr>
      <w:sz w:val="20"/>
      <w:szCs w:val="20"/>
    </w:rPr>
  </w:style>
  <w:style w:type="character" w:customStyle="1" w:styleId="FootnoteTextChar">
    <w:name w:val="Footnote Text Char"/>
    <w:basedOn w:val="DefaultParagraphFont"/>
    <w:link w:val="FootnoteText"/>
    <w:uiPriority w:val="99"/>
    <w:rsid w:val="00F4487B"/>
    <w:rPr>
      <w:sz w:val="20"/>
      <w:szCs w:val="20"/>
    </w:rPr>
  </w:style>
  <w:style w:type="character" w:styleId="FootnoteReference">
    <w:name w:val="footnote reference"/>
    <w:basedOn w:val="DefaultParagraphFont"/>
    <w:uiPriority w:val="99"/>
    <w:semiHidden/>
    <w:unhideWhenUsed/>
    <w:rsid w:val="00F4487B"/>
    <w:rPr>
      <w:vertAlign w:val="superscript"/>
    </w:rPr>
  </w:style>
  <w:style w:type="character" w:customStyle="1" w:styleId="UnresolvedMention1">
    <w:name w:val="Unresolved Mention1"/>
    <w:basedOn w:val="DefaultParagraphFont"/>
    <w:uiPriority w:val="99"/>
    <w:semiHidden/>
    <w:unhideWhenUsed/>
    <w:rsid w:val="00860448"/>
    <w:rPr>
      <w:color w:val="808080"/>
      <w:shd w:val="clear" w:color="auto" w:fill="E6E6E6"/>
    </w:rPr>
  </w:style>
  <w:style w:type="character" w:customStyle="1" w:styleId="UnresolvedMention2">
    <w:name w:val="Unresolved Mention2"/>
    <w:basedOn w:val="DefaultParagraphFont"/>
    <w:uiPriority w:val="99"/>
    <w:semiHidden/>
    <w:unhideWhenUsed/>
    <w:rsid w:val="009975B8"/>
    <w:rPr>
      <w:color w:val="808080"/>
      <w:shd w:val="clear" w:color="auto" w:fill="E6E6E6"/>
    </w:rPr>
  </w:style>
  <w:style w:type="paragraph" w:customStyle="1" w:styleId="xmsonormal">
    <w:name w:val="x_msonormal"/>
    <w:basedOn w:val="Normal"/>
    <w:rsid w:val="009A0C85"/>
    <w:pPr>
      <w:spacing w:after="0" w:line="240" w:lineRule="auto"/>
    </w:pPr>
    <w:rPr>
      <w:rFonts w:ascii="Calibri" w:eastAsiaTheme="minorEastAsia" w:hAnsi="Calibri" w:cs="Calibri"/>
      <w:lang w:eastAsia="en-GB"/>
    </w:rPr>
  </w:style>
  <w:style w:type="character" w:styleId="CommentReference">
    <w:name w:val="annotation reference"/>
    <w:basedOn w:val="DefaultParagraphFont"/>
    <w:uiPriority w:val="99"/>
    <w:semiHidden/>
    <w:unhideWhenUsed/>
    <w:rsid w:val="00F1077E"/>
    <w:rPr>
      <w:sz w:val="16"/>
      <w:szCs w:val="16"/>
    </w:rPr>
  </w:style>
  <w:style w:type="paragraph" w:styleId="CommentText">
    <w:name w:val="annotation text"/>
    <w:basedOn w:val="Normal"/>
    <w:link w:val="CommentTextChar"/>
    <w:uiPriority w:val="99"/>
    <w:unhideWhenUsed/>
    <w:rsid w:val="00F1077E"/>
    <w:pPr>
      <w:spacing w:line="240" w:lineRule="auto"/>
    </w:pPr>
    <w:rPr>
      <w:sz w:val="20"/>
      <w:szCs w:val="20"/>
    </w:rPr>
  </w:style>
  <w:style w:type="character" w:customStyle="1" w:styleId="CommentTextChar">
    <w:name w:val="Comment Text Char"/>
    <w:basedOn w:val="DefaultParagraphFont"/>
    <w:link w:val="CommentText"/>
    <w:uiPriority w:val="99"/>
    <w:rsid w:val="00F1077E"/>
    <w:rPr>
      <w:sz w:val="20"/>
      <w:szCs w:val="20"/>
    </w:rPr>
  </w:style>
  <w:style w:type="paragraph" w:styleId="CommentSubject">
    <w:name w:val="annotation subject"/>
    <w:basedOn w:val="CommentText"/>
    <w:next w:val="CommentText"/>
    <w:link w:val="CommentSubjectChar"/>
    <w:uiPriority w:val="99"/>
    <w:semiHidden/>
    <w:unhideWhenUsed/>
    <w:rsid w:val="00F1077E"/>
    <w:rPr>
      <w:b/>
      <w:bCs/>
    </w:rPr>
  </w:style>
  <w:style w:type="character" w:customStyle="1" w:styleId="CommentSubjectChar">
    <w:name w:val="Comment Subject Char"/>
    <w:basedOn w:val="CommentTextChar"/>
    <w:link w:val="CommentSubject"/>
    <w:uiPriority w:val="99"/>
    <w:semiHidden/>
    <w:rsid w:val="00F1077E"/>
    <w:rPr>
      <w:b/>
      <w:bCs/>
      <w:sz w:val="20"/>
      <w:szCs w:val="20"/>
    </w:rPr>
  </w:style>
  <w:style w:type="character" w:customStyle="1" w:styleId="Heading1Char">
    <w:name w:val="Heading 1 Char"/>
    <w:basedOn w:val="DefaultParagraphFont"/>
    <w:link w:val="Heading1"/>
    <w:uiPriority w:val="9"/>
    <w:rsid w:val="000A5139"/>
    <w:rPr>
      <w:rFonts w:ascii="Times New Roman" w:eastAsia="Times New Roman" w:hAnsi="Times New Roman" w:cs="Times New Roman"/>
      <w:b/>
      <w:bCs/>
      <w:kern w:val="36"/>
      <w:sz w:val="48"/>
      <w:szCs w:val="48"/>
      <w:lang w:eastAsia="en-GB"/>
    </w:rPr>
  </w:style>
  <w:style w:type="character" w:styleId="IntenseReference">
    <w:name w:val="Intense Reference"/>
    <w:basedOn w:val="DefaultParagraphFont"/>
    <w:uiPriority w:val="32"/>
    <w:qFormat/>
    <w:rsid w:val="002A291E"/>
    <w:rPr>
      <w:b/>
      <w:bCs/>
      <w:smallCaps/>
      <w:color w:val="ED7D31" w:themeColor="accent2"/>
      <w:spacing w:val="5"/>
      <w:u w:val="single"/>
    </w:rPr>
  </w:style>
  <w:style w:type="paragraph" w:customStyle="1" w:styleId="Default">
    <w:name w:val="Default"/>
    <w:rsid w:val="008700B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7301">
      <w:bodyDiv w:val="1"/>
      <w:marLeft w:val="0"/>
      <w:marRight w:val="0"/>
      <w:marTop w:val="0"/>
      <w:marBottom w:val="0"/>
      <w:divBdr>
        <w:top w:val="none" w:sz="0" w:space="0" w:color="auto"/>
        <w:left w:val="none" w:sz="0" w:space="0" w:color="auto"/>
        <w:bottom w:val="none" w:sz="0" w:space="0" w:color="auto"/>
        <w:right w:val="none" w:sz="0" w:space="0" w:color="auto"/>
      </w:divBdr>
      <w:divsChild>
        <w:div w:id="1677538615">
          <w:marLeft w:val="0"/>
          <w:marRight w:val="0"/>
          <w:marTop w:val="0"/>
          <w:marBottom w:val="0"/>
          <w:divBdr>
            <w:top w:val="none" w:sz="0" w:space="0" w:color="auto"/>
            <w:left w:val="none" w:sz="0" w:space="0" w:color="auto"/>
            <w:bottom w:val="none" w:sz="0" w:space="0" w:color="auto"/>
            <w:right w:val="none" w:sz="0" w:space="0" w:color="auto"/>
          </w:divBdr>
          <w:divsChild>
            <w:div w:id="732627343">
              <w:marLeft w:val="0"/>
              <w:marRight w:val="0"/>
              <w:marTop w:val="0"/>
              <w:marBottom w:val="0"/>
              <w:divBdr>
                <w:top w:val="none" w:sz="0" w:space="0" w:color="auto"/>
                <w:left w:val="none" w:sz="0" w:space="0" w:color="auto"/>
                <w:bottom w:val="none" w:sz="0" w:space="0" w:color="auto"/>
                <w:right w:val="none" w:sz="0" w:space="0" w:color="auto"/>
              </w:divBdr>
              <w:divsChild>
                <w:div w:id="240260856">
                  <w:marLeft w:val="0"/>
                  <w:marRight w:val="0"/>
                  <w:marTop w:val="0"/>
                  <w:marBottom w:val="0"/>
                  <w:divBdr>
                    <w:top w:val="none" w:sz="0" w:space="0" w:color="auto"/>
                    <w:left w:val="none" w:sz="0" w:space="0" w:color="auto"/>
                    <w:bottom w:val="none" w:sz="0" w:space="0" w:color="auto"/>
                    <w:right w:val="none" w:sz="0" w:space="0" w:color="auto"/>
                  </w:divBdr>
                  <w:divsChild>
                    <w:div w:id="1011639180">
                      <w:marLeft w:val="-225"/>
                      <w:marRight w:val="-225"/>
                      <w:marTop w:val="0"/>
                      <w:marBottom w:val="0"/>
                      <w:divBdr>
                        <w:top w:val="none" w:sz="0" w:space="0" w:color="auto"/>
                        <w:left w:val="none" w:sz="0" w:space="0" w:color="auto"/>
                        <w:bottom w:val="none" w:sz="0" w:space="0" w:color="auto"/>
                        <w:right w:val="none" w:sz="0" w:space="0" w:color="auto"/>
                      </w:divBdr>
                      <w:divsChild>
                        <w:div w:id="730808823">
                          <w:marLeft w:val="0"/>
                          <w:marRight w:val="0"/>
                          <w:marTop w:val="0"/>
                          <w:marBottom w:val="0"/>
                          <w:divBdr>
                            <w:top w:val="none" w:sz="0" w:space="0" w:color="auto"/>
                            <w:left w:val="none" w:sz="0" w:space="0" w:color="auto"/>
                            <w:bottom w:val="none" w:sz="0" w:space="0" w:color="auto"/>
                            <w:right w:val="none" w:sz="0" w:space="0" w:color="auto"/>
                          </w:divBdr>
                          <w:divsChild>
                            <w:div w:id="1734698029">
                              <w:marLeft w:val="0"/>
                              <w:marRight w:val="0"/>
                              <w:marTop w:val="0"/>
                              <w:marBottom w:val="0"/>
                              <w:divBdr>
                                <w:top w:val="none" w:sz="0" w:space="0" w:color="auto"/>
                                <w:left w:val="none" w:sz="0" w:space="0" w:color="auto"/>
                                <w:bottom w:val="none" w:sz="0" w:space="0" w:color="auto"/>
                                <w:right w:val="none" w:sz="0" w:space="0" w:color="auto"/>
                              </w:divBdr>
                              <w:divsChild>
                                <w:div w:id="1642690004">
                                  <w:marLeft w:val="0"/>
                                  <w:marRight w:val="0"/>
                                  <w:marTop w:val="0"/>
                                  <w:marBottom w:val="0"/>
                                  <w:divBdr>
                                    <w:top w:val="none" w:sz="0" w:space="0" w:color="auto"/>
                                    <w:left w:val="none" w:sz="0" w:space="0" w:color="auto"/>
                                    <w:bottom w:val="none" w:sz="0" w:space="0" w:color="auto"/>
                                    <w:right w:val="none" w:sz="0" w:space="0" w:color="auto"/>
                                  </w:divBdr>
                                  <w:divsChild>
                                    <w:div w:id="955871105">
                                      <w:marLeft w:val="0"/>
                                      <w:marRight w:val="0"/>
                                      <w:marTop w:val="0"/>
                                      <w:marBottom w:val="0"/>
                                      <w:divBdr>
                                        <w:top w:val="none" w:sz="0" w:space="0" w:color="auto"/>
                                        <w:left w:val="none" w:sz="0" w:space="0" w:color="auto"/>
                                        <w:bottom w:val="none" w:sz="0" w:space="0" w:color="auto"/>
                                        <w:right w:val="none" w:sz="0" w:space="0" w:color="auto"/>
                                      </w:divBdr>
                                      <w:divsChild>
                                        <w:div w:id="1753039831">
                                          <w:marLeft w:val="-225"/>
                                          <w:marRight w:val="-225"/>
                                          <w:marTop w:val="0"/>
                                          <w:marBottom w:val="0"/>
                                          <w:divBdr>
                                            <w:top w:val="none" w:sz="0" w:space="0" w:color="auto"/>
                                            <w:left w:val="none" w:sz="0" w:space="0" w:color="auto"/>
                                            <w:bottom w:val="none" w:sz="0" w:space="0" w:color="auto"/>
                                            <w:right w:val="none" w:sz="0" w:space="0" w:color="auto"/>
                                          </w:divBdr>
                                          <w:divsChild>
                                            <w:div w:id="12994975">
                                              <w:marLeft w:val="0"/>
                                              <w:marRight w:val="0"/>
                                              <w:marTop w:val="0"/>
                                              <w:marBottom w:val="0"/>
                                              <w:divBdr>
                                                <w:top w:val="none" w:sz="0" w:space="0" w:color="auto"/>
                                                <w:left w:val="none" w:sz="0" w:space="0" w:color="auto"/>
                                                <w:bottom w:val="none" w:sz="0" w:space="0" w:color="auto"/>
                                                <w:right w:val="none" w:sz="0" w:space="0" w:color="auto"/>
                                              </w:divBdr>
                                              <w:divsChild>
                                                <w:div w:id="7593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53185">
      <w:bodyDiv w:val="1"/>
      <w:marLeft w:val="0"/>
      <w:marRight w:val="0"/>
      <w:marTop w:val="0"/>
      <w:marBottom w:val="0"/>
      <w:divBdr>
        <w:top w:val="none" w:sz="0" w:space="0" w:color="auto"/>
        <w:left w:val="none" w:sz="0" w:space="0" w:color="auto"/>
        <w:bottom w:val="none" w:sz="0" w:space="0" w:color="auto"/>
        <w:right w:val="none" w:sz="0" w:space="0" w:color="auto"/>
      </w:divBdr>
    </w:div>
    <w:div w:id="246112323">
      <w:bodyDiv w:val="1"/>
      <w:marLeft w:val="0"/>
      <w:marRight w:val="0"/>
      <w:marTop w:val="0"/>
      <w:marBottom w:val="0"/>
      <w:divBdr>
        <w:top w:val="none" w:sz="0" w:space="0" w:color="auto"/>
        <w:left w:val="none" w:sz="0" w:space="0" w:color="auto"/>
        <w:bottom w:val="none" w:sz="0" w:space="0" w:color="auto"/>
        <w:right w:val="none" w:sz="0" w:space="0" w:color="auto"/>
      </w:divBdr>
    </w:div>
    <w:div w:id="399791514">
      <w:bodyDiv w:val="1"/>
      <w:marLeft w:val="0"/>
      <w:marRight w:val="0"/>
      <w:marTop w:val="0"/>
      <w:marBottom w:val="0"/>
      <w:divBdr>
        <w:top w:val="none" w:sz="0" w:space="0" w:color="auto"/>
        <w:left w:val="none" w:sz="0" w:space="0" w:color="auto"/>
        <w:bottom w:val="none" w:sz="0" w:space="0" w:color="auto"/>
        <w:right w:val="none" w:sz="0" w:space="0" w:color="auto"/>
      </w:divBdr>
    </w:div>
    <w:div w:id="629360381">
      <w:bodyDiv w:val="1"/>
      <w:marLeft w:val="0"/>
      <w:marRight w:val="0"/>
      <w:marTop w:val="0"/>
      <w:marBottom w:val="0"/>
      <w:divBdr>
        <w:top w:val="none" w:sz="0" w:space="0" w:color="auto"/>
        <w:left w:val="none" w:sz="0" w:space="0" w:color="auto"/>
        <w:bottom w:val="none" w:sz="0" w:space="0" w:color="auto"/>
        <w:right w:val="none" w:sz="0" w:space="0" w:color="auto"/>
      </w:divBdr>
    </w:div>
    <w:div w:id="731387754">
      <w:bodyDiv w:val="1"/>
      <w:marLeft w:val="0"/>
      <w:marRight w:val="0"/>
      <w:marTop w:val="0"/>
      <w:marBottom w:val="0"/>
      <w:divBdr>
        <w:top w:val="none" w:sz="0" w:space="0" w:color="auto"/>
        <w:left w:val="none" w:sz="0" w:space="0" w:color="auto"/>
        <w:bottom w:val="none" w:sz="0" w:space="0" w:color="auto"/>
        <w:right w:val="none" w:sz="0" w:space="0" w:color="auto"/>
      </w:divBdr>
    </w:div>
    <w:div w:id="812720060">
      <w:bodyDiv w:val="1"/>
      <w:marLeft w:val="0"/>
      <w:marRight w:val="0"/>
      <w:marTop w:val="0"/>
      <w:marBottom w:val="0"/>
      <w:divBdr>
        <w:top w:val="none" w:sz="0" w:space="0" w:color="auto"/>
        <w:left w:val="none" w:sz="0" w:space="0" w:color="auto"/>
        <w:bottom w:val="none" w:sz="0" w:space="0" w:color="auto"/>
        <w:right w:val="none" w:sz="0" w:space="0" w:color="auto"/>
      </w:divBdr>
    </w:div>
    <w:div w:id="870260422">
      <w:bodyDiv w:val="1"/>
      <w:marLeft w:val="0"/>
      <w:marRight w:val="0"/>
      <w:marTop w:val="0"/>
      <w:marBottom w:val="0"/>
      <w:divBdr>
        <w:top w:val="none" w:sz="0" w:space="0" w:color="auto"/>
        <w:left w:val="none" w:sz="0" w:space="0" w:color="auto"/>
        <w:bottom w:val="none" w:sz="0" w:space="0" w:color="auto"/>
        <w:right w:val="none" w:sz="0" w:space="0" w:color="auto"/>
      </w:divBdr>
    </w:div>
    <w:div w:id="881744292">
      <w:bodyDiv w:val="1"/>
      <w:marLeft w:val="0"/>
      <w:marRight w:val="0"/>
      <w:marTop w:val="0"/>
      <w:marBottom w:val="0"/>
      <w:divBdr>
        <w:top w:val="none" w:sz="0" w:space="0" w:color="auto"/>
        <w:left w:val="none" w:sz="0" w:space="0" w:color="auto"/>
        <w:bottom w:val="none" w:sz="0" w:space="0" w:color="auto"/>
        <w:right w:val="none" w:sz="0" w:space="0" w:color="auto"/>
      </w:divBdr>
      <w:divsChild>
        <w:div w:id="482046682">
          <w:marLeft w:val="0"/>
          <w:marRight w:val="0"/>
          <w:marTop w:val="0"/>
          <w:marBottom w:val="0"/>
          <w:divBdr>
            <w:top w:val="none" w:sz="0" w:space="0" w:color="auto"/>
            <w:left w:val="none" w:sz="0" w:space="0" w:color="auto"/>
            <w:bottom w:val="none" w:sz="0" w:space="0" w:color="auto"/>
            <w:right w:val="none" w:sz="0" w:space="0" w:color="auto"/>
          </w:divBdr>
          <w:divsChild>
            <w:div w:id="1230650236">
              <w:marLeft w:val="0"/>
              <w:marRight w:val="0"/>
              <w:marTop w:val="0"/>
              <w:marBottom w:val="0"/>
              <w:divBdr>
                <w:top w:val="none" w:sz="0" w:space="0" w:color="auto"/>
                <w:left w:val="none" w:sz="0" w:space="0" w:color="auto"/>
                <w:bottom w:val="none" w:sz="0" w:space="0" w:color="auto"/>
                <w:right w:val="none" w:sz="0" w:space="0" w:color="auto"/>
              </w:divBdr>
              <w:divsChild>
                <w:div w:id="2103136911">
                  <w:marLeft w:val="0"/>
                  <w:marRight w:val="0"/>
                  <w:marTop w:val="0"/>
                  <w:marBottom w:val="0"/>
                  <w:divBdr>
                    <w:top w:val="none" w:sz="0" w:space="0" w:color="auto"/>
                    <w:left w:val="none" w:sz="0" w:space="0" w:color="auto"/>
                    <w:bottom w:val="none" w:sz="0" w:space="0" w:color="auto"/>
                    <w:right w:val="none" w:sz="0" w:space="0" w:color="auto"/>
                  </w:divBdr>
                  <w:divsChild>
                    <w:div w:id="559445587">
                      <w:marLeft w:val="0"/>
                      <w:marRight w:val="0"/>
                      <w:marTop w:val="0"/>
                      <w:marBottom w:val="0"/>
                      <w:divBdr>
                        <w:top w:val="none" w:sz="0" w:space="0" w:color="auto"/>
                        <w:left w:val="none" w:sz="0" w:space="0" w:color="auto"/>
                        <w:bottom w:val="none" w:sz="0" w:space="0" w:color="auto"/>
                        <w:right w:val="none" w:sz="0" w:space="0" w:color="auto"/>
                      </w:divBdr>
                      <w:divsChild>
                        <w:div w:id="2010986264">
                          <w:marLeft w:val="0"/>
                          <w:marRight w:val="0"/>
                          <w:marTop w:val="0"/>
                          <w:marBottom w:val="0"/>
                          <w:divBdr>
                            <w:top w:val="none" w:sz="0" w:space="0" w:color="auto"/>
                            <w:left w:val="none" w:sz="0" w:space="0" w:color="auto"/>
                            <w:bottom w:val="none" w:sz="0" w:space="0" w:color="auto"/>
                            <w:right w:val="none" w:sz="0" w:space="0" w:color="auto"/>
                          </w:divBdr>
                          <w:divsChild>
                            <w:div w:id="513374480">
                              <w:marLeft w:val="0"/>
                              <w:marRight w:val="0"/>
                              <w:marTop w:val="0"/>
                              <w:marBottom w:val="0"/>
                              <w:divBdr>
                                <w:top w:val="none" w:sz="0" w:space="0" w:color="auto"/>
                                <w:left w:val="none" w:sz="0" w:space="0" w:color="auto"/>
                                <w:bottom w:val="none" w:sz="0" w:space="0" w:color="auto"/>
                                <w:right w:val="none" w:sz="0" w:space="0" w:color="auto"/>
                              </w:divBdr>
                              <w:divsChild>
                                <w:div w:id="1883590555">
                                  <w:marLeft w:val="0"/>
                                  <w:marRight w:val="0"/>
                                  <w:marTop w:val="0"/>
                                  <w:marBottom w:val="0"/>
                                  <w:divBdr>
                                    <w:top w:val="none" w:sz="0" w:space="0" w:color="auto"/>
                                    <w:left w:val="none" w:sz="0" w:space="0" w:color="auto"/>
                                    <w:bottom w:val="none" w:sz="0" w:space="0" w:color="auto"/>
                                    <w:right w:val="none" w:sz="0" w:space="0" w:color="auto"/>
                                  </w:divBdr>
                                  <w:divsChild>
                                    <w:div w:id="1472669551">
                                      <w:marLeft w:val="0"/>
                                      <w:marRight w:val="0"/>
                                      <w:marTop w:val="0"/>
                                      <w:marBottom w:val="0"/>
                                      <w:divBdr>
                                        <w:top w:val="none" w:sz="0" w:space="0" w:color="auto"/>
                                        <w:left w:val="none" w:sz="0" w:space="0" w:color="auto"/>
                                        <w:bottom w:val="none" w:sz="0" w:space="0" w:color="auto"/>
                                        <w:right w:val="none" w:sz="0" w:space="0" w:color="auto"/>
                                      </w:divBdr>
                                      <w:divsChild>
                                        <w:div w:id="71986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922527">
      <w:bodyDiv w:val="1"/>
      <w:marLeft w:val="0"/>
      <w:marRight w:val="0"/>
      <w:marTop w:val="0"/>
      <w:marBottom w:val="0"/>
      <w:divBdr>
        <w:top w:val="none" w:sz="0" w:space="0" w:color="auto"/>
        <w:left w:val="none" w:sz="0" w:space="0" w:color="auto"/>
        <w:bottom w:val="none" w:sz="0" w:space="0" w:color="auto"/>
        <w:right w:val="none" w:sz="0" w:space="0" w:color="auto"/>
      </w:divBdr>
    </w:div>
    <w:div w:id="1080909970">
      <w:bodyDiv w:val="1"/>
      <w:marLeft w:val="0"/>
      <w:marRight w:val="0"/>
      <w:marTop w:val="0"/>
      <w:marBottom w:val="0"/>
      <w:divBdr>
        <w:top w:val="none" w:sz="0" w:space="0" w:color="auto"/>
        <w:left w:val="none" w:sz="0" w:space="0" w:color="auto"/>
        <w:bottom w:val="none" w:sz="0" w:space="0" w:color="auto"/>
        <w:right w:val="none" w:sz="0" w:space="0" w:color="auto"/>
      </w:divBdr>
    </w:div>
    <w:div w:id="1138104888">
      <w:bodyDiv w:val="1"/>
      <w:marLeft w:val="0"/>
      <w:marRight w:val="0"/>
      <w:marTop w:val="0"/>
      <w:marBottom w:val="0"/>
      <w:divBdr>
        <w:top w:val="none" w:sz="0" w:space="0" w:color="auto"/>
        <w:left w:val="none" w:sz="0" w:space="0" w:color="auto"/>
        <w:bottom w:val="none" w:sz="0" w:space="0" w:color="auto"/>
        <w:right w:val="none" w:sz="0" w:space="0" w:color="auto"/>
      </w:divBdr>
    </w:div>
    <w:div w:id="1332827919">
      <w:bodyDiv w:val="1"/>
      <w:marLeft w:val="0"/>
      <w:marRight w:val="0"/>
      <w:marTop w:val="0"/>
      <w:marBottom w:val="0"/>
      <w:divBdr>
        <w:top w:val="none" w:sz="0" w:space="0" w:color="auto"/>
        <w:left w:val="none" w:sz="0" w:space="0" w:color="auto"/>
        <w:bottom w:val="none" w:sz="0" w:space="0" w:color="auto"/>
        <w:right w:val="none" w:sz="0" w:space="0" w:color="auto"/>
      </w:divBdr>
      <w:divsChild>
        <w:div w:id="17826117">
          <w:marLeft w:val="0"/>
          <w:marRight w:val="0"/>
          <w:marTop w:val="0"/>
          <w:marBottom w:val="0"/>
          <w:divBdr>
            <w:top w:val="none" w:sz="0" w:space="0" w:color="auto"/>
            <w:left w:val="none" w:sz="0" w:space="0" w:color="auto"/>
            <w:bottom w:val="none" w:sz="0" w:space="0" w:color="auto"/>
            <w:right w:val="none" w:sz="0" w:space="0" w:color="auto"/>
          </w:divBdr>
          <w:divsChild>
            <w:div w:id="494108127">
              <w:marLeft w:val="0"/>
              <w:marRight w:val="0"/>
              <w:marTop w:val="0"/>
              <w:marBottom w:val="0"/>
              <w:divBdr>
                <w:top w:val="none" w:sz="0" w:space="0" w:color="auto"/>
                <w:left w:val="none" w:sz="0" w:space="0" w:color="auto"/>
                <w:bottom w:val="none" w:sz="0" w:space="0" w:color="auto"/>
                <w:right w:val="none" w:sz="0" w:space="0" w:color="auto"/>
              </w:divBdr>
              <w:divsChild>
                <w:div w:id="1679305231">
                  <w:marLeft w:val="-300"/>
                  <w:marRight w:val="0"/>
                  <w:marTop w:val="0"/>
                  <w:marBottom w:val="0"/>
                  <w:divBdr>
                    <w:top w:val="none" w:sz="0" w:space="0" w:color="auto"/>
                    <w:left w:val="none" w:sz="0" w:space="0" w:color="auto"/>
                    <w:bottom w:val="none" w:sz="0" w:space="0" w:color="auto"/>
                    <w:right w:val="none" w:sz="0" w:space="0" w:color="auto"/>
                  </w:divBdr>
                  <w:divsChild>
                    <w:div w:id="727191809">
                      <w:marLeft w:val="0"/>
                      <w:marRight w:val="0"/>
                      <w:marTop w:val="0"/>
                      <w:marBottom w:val="0"/>
                      <w:divBdr>
                        <w:top w:val="none" w:sz="0" w:space="0" w:color="auto"/>
                        <w:left w:val="none" w:sz="0" w:space="0" w:color="auto"/>
                        <w:bottom w:val="none" w:sz="0" w:space="0" w:color="auto"/>
                        <w:right w:val="none" w:sz="0" w:space="0" w:color="auto"/>
                      </w:divBdr>
                      <w:divsChild>
                        <w:div w:id="1099109111">
                          <w:marLeft w:val="0"/>
                          <w:marRight w:val="0"/>
                          <w:marTop w:val="0"/>
                          <w:marBottom w:val="0"/>
                          <w:divBdr>
                            <w:top w:val="none" w:sz="0" w:space="0" w:color="auto"/>
                            <w:left w:val="none" w:sz="0" w:space="0" w:color="auto"/>
                            <w:bottom w:val="none" w:sz="0" w:space="0" w:color="auto"/>
                            <w:right w:val="none" w:sz="0" w:space="0" w:color="auto"/>
                          </w:divBdr>
                          <w:divsChild>
                            <w:div w:id="850875349">
                              <w:marLeft w:val="0"/>
                              <w:marRight w:val="0"/>
                              <w:marTop w:val="0"/>
                              <w:marBottom w:val="0"/>
                              <w:divBdr>
                                <w:top w:val="none" w:sz="0" w:space="0" w:color="auto"/>
                                <w:left w:val="none" w:sz="0" w:space="0" w:color="auto"/>
                                <w:bottom w:val="none" w:sz="0" w:space="0" w:color="auto"/>
                                <w:right w:val="none" w:sz="0" w:space="0" w:color="auto"/>
                              </w:divBdr>
                              <w:divsChild>
                                <w:div w:id="293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1688">
      <w:bodyDiv w:val="1"/>
      <w:marLeft w:val="0"/>
      <w:marRight w:val="0"/>
      <w:marTop w:val="0"/>
      <w:marBottom w:val="0"/>
      <w:divBdr>
        <w:top w:val="none" w:sz="0" w:space="0" w:color="auto"/>
        <w:left w:val="none" w:sz="0" w:space="0" w:color="auto"/>
        <w:bottom w:val="none" w:sz="0" w:space="0" w:color="auto"/>
        <w:right w:val="none" w:sz="0" w:space="0" w:color="auto"/>
      </w:divBdr>
      <w:divsChild>
        <w:div w:id="876310188">
          <w:marLeft w:val="0"/>
          <w:marRight w:val="0"/>
          <w:marTop w:val="0"/>
          <w:marBottom w:val="0"/>
          <w:divBdr>
            <w:top w:val="none" w:sz="0" w:space="0" w:color="auto"/>
            <w:left w:val="none" w:sz="0" w:space="0" w:color="auto"/>
            <w:bottom w:val="none" w:sz="0" w:space="0" w:color="auto"/>
            <w:right w:val="none" w:sz="0" w:space="0" w:color="auto"/>
          </w:divBdr>
          <w:divsChild>
            <w:div w:id="1281692544">
              <w:marLeft w:val="0"/>
              <w:marRight w:val="0"/>
              <w:marTop w:val="0"/>
              <w:marBottom w:val="0"/>
              <w:divBdr>
                <w:top w:val="none" w:sz="0" w:space="0" w:color="auto"/>
                <w:left w:val="none" w:sz="0" w:space="0" w:color="auto"/>
                <w:bottom w:val="none" w:sz="0" w:space="0" w:color="auto"/>
                <w:right w:val="none" w:sz="0" w:space="0" w:color="auto"/>
              </w:divBdr>
              <w:divsChild>
                <w:div w:id="1023821494">
                  <w:marLeft w:val="0"/>
                  <w:marRight w:val="0"/>
                  <w:marTop w:val="0"/>
                  <w:marBottom w:val="0"/>
                  <w:divBdr>
                    <w:top w:val="none" w:sz="0" w:space="0" w:color="auto"/>
                    <w:left w:val="none" w:sz="0" w:space="0" w:color="auto"/>
                    <w:bottom w:val="none" w:sz="0" w:space="0" w:color="auto"/>
                    <w:right w:val="none" w:sz="0" w:space="0" w:color="auto"/>
                  </w:divBdr>
                  <w:divsChild>
                    <w:div w:id="1696495906">
                      <w:marLeft w:val="-225"/>
                      <w:marRight w:val="-225"/>
                      <w:marTop w:val="0"/>
                      <w:marBottom w:val="0"/>
                      <w:divBdr>
                        <w:top w:val="none" w:sz="0" w:space="0" w:color="auto"/>
                        <w:left w:val="none" w:sz="0" w:space="0" w:color="auto"/>
                        <w:bottom w:val="none" w:sz="0" w:space="0" w:color="auto"/>
                        <w:right w:val="none" w:sz="0" w:space="0" w:color="auto"/>
                      </w:divBdr>
                      <w:divsChild>
                        <w:div w:id="1073966370">
                          <w:marLeft w:val="0"/>
                          <w:marRight w:val="0"/>
                          <w:marTop w:val="0"/>
                          <w:marBottom w:val="0"/>
                          <w:divBdr>
                            <w:top w:val="none" w:sz="0" w:space="0" w:color="auto"/>
                            <w:left w:val="none" w:sz="0" w:space="0" w:color="auto"/>
                            <w:bottom w:val="none" w:sz="0" w:space="0" w:color="auto"/>
                            <w:right w:val="none" w:sz="0" w:space="0" w:color="auto"/>
                          </w:divBdr>
                          <w:divsChild>
                            <w:div w:id="232395582">
                              <w:marLeft w:val="0"/>
                              <w:marRight w:val="0"/>
                              <w:marTop w:val="0"/>
                              <w:marBottom w:val="0"/>
                              <w:divBdr>
                                <w:top w:val="none" w:sz="0" w:space="0" w:color="auto"/>
                                <w:left w:val="none" w:sz="0" w:space="0" w:color="auto"/>
                                <w:bottom w:val="none" w:sz="0" w:space="0" w:color="auto"/>
                                <w:right w:val="none" w:sz="0" w:space="0" w:color="auto"/>
                              </w:divBdr>
                              <w:divsChild>
                                <w:div w:id="1017580885">
                                  <w:marLeft w:val="0"/>
                                  <w:marRight w:val="0"/>
                                  <w:marTop w:val="0"/>
                                  <w:marBottom w:val="0"/>
                                  <w:divBdr>
                                    <w:top w:val="none" w:sz="0" w:space="0" w:color="auto"/>
                                    <w:left w:val="none" w:sz="0" w:space="0" w:color="auto"/>
                                    <w:bottom w:val="none" w:sz="0" w:space="0" w:color="auto"/>
                                    <w:right w:val="none" w:sz="0" w:space="0" w:color="auto"/>
                                  </w:divBdr>
                                  <w:divsChild>
                                    <w:div w:id="2124837837">
                                      <w:marLeft w:val="0"/>
                                      <w:marRight w:val="0"/>
                                      <w:marTop w:val="0"/>
                                      <w:marBottom w:val="0"/>
                                      <w:divBdr>
                                        <w:top w:val="none" w:sz="0" w:space="0" w:color="auto"/>
                                        <w:left w:val="none" w:sz="0" w:space="0" w:color="auto"/>
                                        <w:bottom w:val="none" w:sz="0" w:space="0" w:color="auto"/>
                                        <w:right w:val="none" w:sz="0" w:space="0" w:color="auto"/>
                                      </w:divBdr>
                                      <w:divsChild>
                                        <w:div w:id="1031415607">
                                          <w:marLeft w:val="-225"/>
                                          <w:marRight w:val="-225"/>
                                          <w:marTop w:val="0"/>
                                          <w:marBottom w:val="0"/>
                                          <w:divBdr>
                                            <w:top w:val="none" w:sz="0" w:space="0" w:color="auto"/>
                                            <w:left w:val="none" w:sz="0" w:space="0" w:color="auto"/>
                                            <w:bottom w:val="none" w:sz="0" w:space="0" w:color="auto"/>
                                            <w:right w:val="none" w:sz="0" w:space="0" w:color="auto"/>
                                          </w:divBdr>
                                          <w:divsChild>
                                            <w:div w:id="652493036">
                                              <w:marLeft w:val="0"/>
                                              <w:marRight w:val="0"/>
                                              <w:marTop w:val="0"/>
                                              <w:marBottom w:val="0"/>
                                              <w:divBdr>
                                                <w:top w:val="none" w:sz="0" w:space="0" w:color="auto"/>
                                                <w:left w:val="none" w:sz="0" w:space="0" w:color="auto"/>
                                                <w:bottom w:val="none" w:sz="0" w:space="0" w:color="auto"/>
                                                <w:right w:val="none" w:sz="0" w:space="0" w:color="auto"/>
                                              </w:divBdr>
                                              <w:divsChild>
                                                <w:div w:id="12838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3837315">
      <w:bodyDiv w:val="1"/>
      <w:marLeft w:val="0"/>
      <w:marRight w:val="0"/>
      <w:marTop w:val="0"/>
      <w:marBottom w:val="0"/>
      <w:divBdr>
        <w:top w:val="none" w:sz="0" w:space="0" w:color="auto"/>
        <w:left w:val="none" w:sz="0" w:space="0" w:color="auto"/>
        <w:bottom w:val="none" w:sz="0" w:space="0" w:color="auto"/>
        <w:right w:val="none" w:sz="0" w:space="0" w:color="auto"/>
      </w:divBdr>
    </w:div>
    <w:div w:id="1596666051">
      <w:bodyDiv w:val="1"/>
      <w:marLeft w:val="0"/>
      <w:marRight w:val="0"/>
      <w:marTop w:val="0"/>
      <w:marBottom w:val="0"/>
      <w:divBdr>
        <w:top w:val="none" w:sz="0" w:space="0" w:color="auto"/>
        <w:left w:val="none" w:sz="0" w:space="0" w:color="auto"/>
        <w:bottom w:val="none" w:sz="0" w:space="0" w:color="auto"/>
        <w:right w:val="none" w:sz="0" w:space="0" w:color="auto"/>
      </w:divBdr>
    </w:div>
    <w:div w:id="1783257179">
      <w:bodyDiv w:val="1"/>
      <w:marLeft w:val="0"/>
      <w:marRight w:val="0"/>
      <w:marTop w:val="0"/>
      <w:marBottom w:val="0"/>
      <w:divBdr>
        <w:top w:val="none" w:sz="0" w:space="0" w:color="auto"/>
        <w:left w:val="none" w:sz="0" w:space="0" w:color="auto"/>
        <w:bottom w:val="none" w:sz="0" w:space="0" w:color="auto"/>
        <w:right w:val="none" w:sz="0" w:space="0" w:color="auto"/>
      </w:divBdr>
    </w:div>
    <w:div w:id="1961765833">
      <w:bodyDiv w:val="1"/>
      <w:marLeft w:val="0"/>
      <w:marRight w:val="0"/>
      <w:marTop w:val="0"/>
      <w:marBottom w:val="0"/>
      <w:divBdr>
        <w:top w:val="none" w:sz="0" w:space="0" w:color="auto"/>
        <w:left w:val="none" w:sz="0" w:space="0" w:color="auto"/>
        <w:bottom w:val="none" w:sz="0" w:space="0" w:color="auto"/>
        <w:right w:val="none" w:sz="0" w:space="0" w:color="auto"/>
      </w:divBdr>
    </w:div>
    <w:div w:id="200069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26/169/ma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uk/uksi/2026/169/made" TargetMode="External"/><Relationship Id="rId7" Type="http://schemas.openxmlformats.org/officeDocument/2006/relationships/hyperlink" Target="https://www.legislation.gov.uk/ukpga/2023/55/part/6" TargetMode="External"/><Relationship Id="rId2" Type="http://schemas.openxmlformats.org/officeDocument/2006/relationships/hyperlink" Target="https://www.legislation.gov.uk/ukpga/2023/55/section/99" TargetMode="External"/><Relationship Id="rId1" Type="http://schemas.openxmlformats.org/officeDocument/2006/relationships/hyperlink" Target="https://www.legislation.gov.uk/ukpga/2023/55/section/98" TargetMode="External"/><Relationship Id="rId6" Type="http://schemas.openxmlformats.org/officeDocument/2006/relationships/hyperlink" Target="https://www.legislation.gov.uk/ukpga/2004/5/section/38C" TargetMode="External"/><Relationship Id="rId5" Type="http://schemas.openxmlformats.org/officeDocument/2006/relationships/hyperlink" Target="https://www.legislation.gov.uk/ukpga/1990/8/schedule/4B" TargetMode="External"/><Relationship Id="rId4" Type="http://schemas.openxmlformats.org/officeDocument/2006/relationships/hyperlink" Target="https://www.legislation.gov.uk/ukpga/2004/5/section/38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42ADF-B4C7-4E4A-B79A-0C43D9BA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Armitage</dc:creator>
  <cp:lastModifiedBy>John Cornell</cp:lastModifiedBy>
  <cp:revision>15</cp:revision>
  <cp:lastPrinted>2026-03-19T11:31:00Z</cp:lastPrinted>
  <dcterms:created xsi:type="dcterms:W3CDTF">2026-03-19T11:03:00Z</dcterms:created>
  <dcterms:modified xsi:type="dcterms:W3CDTF">2026-03-19T11:59:00Z</dcterms:modified>
</cp:coreProperties>
</file>